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موسى بن محمد بن حدير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موسى بن محمد بن حدير الوزير
</w:t>
      </w:r>
    </w:p>
    <w:p>
      <w:pPr/>
      <w:r>
        <w:rPr/>
        <w:t xml:space="preserve">عبد الرحمن بن موسى بن محمد بن حدير الوزير يكنى: أبا المطرف.</w:t>
      </w:r>
    </w:p>
    <w:p/>
    <w:p>
      <w:pPr/>
      <w:r>
        <w:rPr/>
        <w:t xml:space="preserve">سمع: من الحسن بن سعد، وقاسم بن أصبغ وغيرهما. وكان: دينا خيرا.</w:t>
      </w:r>
    </w:p>
    <w:p/>
    <w:p>
      <w:pPr/>
      <w:r>
        <w:rPr/>
        <w:t xml:space="preserve">توفي (رحمه الله): سنة تسع وستين وثلاث مائة. ودفن بمقبرة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2026-06-26T14:52:10+03:00</dcterms:created>
  <dcterms:modified xsi:type="dcterms:W3CDTF">2026-06-26T14:52:10+03:00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