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بن أحمد بن محمد بن صفوان بن عبد الله بن الحكم ابن أيوب بن يوسف بن يحيى بن الحكم بن أبي العاصي بن أمية بن عبد شمس
</w:t>
      </w:r>
    </w:p>
    <w:p>
      <w:pPr>
        <w:jc w:val="start"/>
        <w:bidi/>
      </w:pPr>
      <w:r>
        <w:rPr>
          <w:rFonts w:ascii="arial" w:hAnsi="arial" w:eastAsia="arial" w:cs="arial"/>
          <w:sz w:val="28"/>
          <w:szCs w:val="28"/>
          <w:b w:val="1"/>
          <w:bCs w:val="1"/>
          <w:rtl/>
        </w:rPr>
        <w:t xml:space="preserve">عبد الرحمن بن محمد بن أحمد بن محمد بن صفوان بن عبد الله بن الحكم ابن أيوب بن يوسف بن يحيى بن الحكم بن أبي العاصي بن أمية بن عبد شمس
</w:t>
      </w:r>
    </w:p>
    <w:p>
      <w:pPr/>
      <w:r>
        <w:rPr/>
        <w:t xml:space="preserve">عبد الرحمن بن محمد بن أحمد بن محمد بن صفوان بن عبد الله بن الحكم ابن أيوب بن يوسف بن يحيى بن الحكم بن أبي العاصي بن أمية بن عبد شمس من أهل قرطبة؛ يكنى: أبا محمد.</w:t>
      </w:r>
    </w:p>
    <w:p/>
    <w:p>
      <w:pPr/>
      <w:r>
        <w:rPr/>
        <w:t xml:space="preserve">سمع: من بقي بن مخلد، ومحمد بن وضاح. وكان: مقدما في الزهد والورع، ثم خرج إلى المشرق فمال إلى الدنيا وإلى حب المال، ودخل العراق فسمع بالبصرة: من أبي خليفة الفضل بن الحباب القاضي. وببغداد: من إبراهيم الحربي، من غيره، ولم يزل مترددا بالمشرق إلى أن مات هنالك.</w:t>
      </w:r>
    </w:p>
    <w:p/>
    <w:p>
      <w:pPr/>
      <w:r>
        <w:rPr/>
        <w:t xml:space="preserve">ذكر بعض أمره: خالد، وبعضه من كتاب: ابن حارث. وكتبت نسبه من كتاب: محمد بن أحمد.</w:t>
      </w:r>
    </w:p>
    <w:p/>
    <w:p/>
    <w:p>
      <w:pPr>
        <w:jc w:val="start"/>
        <w:bidi/>
      </w:pPr>
      <w:r>
        <w:rPr>
          <w:sz w:val="24"/>
          <w:szCs w:val="24"/>
          <w:b w:val="1"/>
          <w:bCs w:val="1"/>
          <w:rtl/>
        </w:rPr>
        <w:t xml:space="preserve">
تاريخ علماء الأندلس،( مكتبة الخانجي - القاهرة،1988،ط 2،ج 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أحمد بن محمد بن صفوان بن عبد الله بن الحكم بن أيوب بن يوسف بن يحيى بن الحكم بن أبي العاصي أبو محمد
</w:t>
      </w:r>
    </w:p>
    <w:p>
      <w:pPr/>
      <w:r>
        <w:rPr/>
        <w:t xml:space="preserve">عبد الرحمن بن محمد بن أحمد بن محمد بن صفوان بن عبد الله بن الحكم بن أيوب بن يوسف بن يحيى بن الحكم بن أبي العاصي أبو محمد </w:t>
      </w:r>
    </w:p>
    <w:p/>
    <w:p>
      <w:pPr/>
      <w:r>
        <w:rPr/>
        <w:t xml:space="preserve">أندلسي، سمع بقى بن مخلد، مات بالأندلس.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2026-06-26T14:56:12+03:00</dcterms:created>
  <dcterms:modified xsi:type="dcterms:W3CDTF">2026-06-26T14:56:12+03:00</dcterms:modified>
</cp:coreProperties>
</file>

<file path=docProps/custom.xml><?xml version="1.0" encoding="utf-8"?>
<Properties xmlns="http://schemas.openxmlformats.org/officeDocument/2006/custom-properties" xmlns:vt="http://schemas.openxmlformats.org/officeDocument/2006/docPropsVTypes"/>
</file>