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مسعود
</w:t>
      </w:r>
    </w:p>
    <w:p>
      <w:pPr/>
      <w:r>
        <w:rPr/>
        <w:t xml:space="preserve">عبد الله بن مسعود من أهل مرسية. كان: معدودا في فقهاء موضعه، مشاورا في الأحكام مع أبي حفص بن عمر، وابن الاسود. إلا أنه كان دونهما في السن. سمع: من ابن عمر، ومن وهب بن مسرة فيما بلغني.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2026-06-26T11:00:56+03:00</dcterms:created>
  <dcterms:modified xsi:type="dcterms:W3CDTF">2026-06-26T11:00:56+03:00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