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محمد بن عبد الرحمن بن إبراهيم بن عيسى بن أبي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محمد بن عبد الرحمن بن إبراهيم بن عيسى بن أبي زيد
</w:t>
      </w:r>
    </w:p>
    <w:p>
      <w:pPr/>
      <w:r>
        <w:rPr/>
        <w:t xml:space="preserve">عبد الله بن محمد بن محمد بن عبد الرحمن بن إبراهيم بن عيسى بن أبي زيد من أهل قرطبة؛ يكنى: أبا محمد.</w:t>
      </w:r>
    </w:p>
    <w:p/>
    <w:p>
      <w:pPr/>
      <w:r>
        <w:rPr/>
        <w:t xml:space="preserve">كان: محمد بن عبد الله بن أبي عيسى يشاوره من أجل أبيه. وكان: قليل العلم جدا، ورحل بعدما شور فحج وسمع من جماعة. حدث عن أحمد بن عيسى البغداذي لقيه بالرملة.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2026-06-26T11:11:42+03:00</dcterms:created>
  <dcterms:modified xsi:type="dcterms:W3CDTF">2026-06-26T11:11:42+03:00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