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فرج
</w:t>
      </w:r>
    </w:p>
    <w:p>
      <w:pPr/>
      <w:r>
        <w:rPr/>
        <w:t xml:space="preserve">ابن فرج  إسماعيل بن فرج الموصلي: عارف بالفقه والحقوق. من أهل الموصل. له كتاب ’’ القضاء الإسلامي وتاريخه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2026-07-05T12:15:12+03:00</dcterms:created>
  <dcterms:modified xsi:type="dcterms:W3CDTF">2026-07-05T12:15:12+03:00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