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حرب بن إبراهيم بن عبد الملك بن يحيى بن إدريس الكلابي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حرب بن إبراهيم بن عبد الملك بن يحيى بن إدريس الكلابي النحوي
</w:t>
      </w:r>
    </w:p>
    <w:p>
      <w:pPr/>
      <w:r>
        <w:rPr/>
        <w:t xml:space="preserve">عبد الله بن حرب بن إبراهيم بن عبد الملك بن يحيى بن إدريس الكلابي النحوي من أهل قرطبة؛ يكنى: أبا محمد. ويقال له: بجنين.</w:t>
      </w:r>
    </w:p>
    <w:p/>
    <w:p>
      <w:pPr/>
      <w:r>
        <w:rPr/>
        <w:t xml:space="preserve">كان: مؤدبا بالعربية. توفي: في شهر رمضان سنة أربع وثلاثين وثلاث مائة. ذكره: الرازي، والزبيدي.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حرب بن إبراهيم بن عبد الملك بن يحيى بن إدريس الكلابي
</w:t>
      </w:r>
    </w:p>
    <w:p>
      <w:pPr/>
      <w:r>
        <w:rPr/>
        <w:t xml:space="preserve">عبد الله بن حرب بن إبراهيم بن عبد الملك بن يحيى بن إدريس الكلابي </w:t>
      </w:r>
    </w:p>
    <w:p/>
    <w:p>
      <w:pPr/>
      <w:r>
        <w:rPr/>
        <w:t xml:space="preserve">المعروف ببجنين، أديب، نحوي، دقيق النظر. توفي سنة 33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29)/(دار سعد الدين للطباعة والنشر والتوزيع،2000،ط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2026-06-26T09:56:55+03:00</dcterms:created>
  <dcterms:modified xsi:type="dcterms:W3CDTF">2026-06-26T09:56:55+03:00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