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خلف اللخمي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خلف اللخمي العباسي
</w:t>
      </w:r>
    </w:p>
    <w:p>
      <w:pPr/>
      <w:r>
        <w:rPr/>
        <w:t xml:space="preserve">عبد الله بن خلف اللخمي العباسي من أهل إشبيلية.</w:t>
      </w:r>
    </w:p>
    <w:p/>
    <w:p>
      <w:pPr/>
      <w:r>
        <w:rPr/>
        <w:t xml:space="preserve">سمع: من محمد بن وضاح وولي القضاء والصلاة بإشبيلية في أيام الأمير عبد الله بسنتين، ثم عزل عن القضاء وأقام على الصلاة إلى أن توفي رحمه الله.</w:t>
      </w:r>
    </w:p>
    <w:p/>
    <w:p>
      <w:pPr/>
      <w:r>
        <w:rPr/>
        <w:t xml:space="preserve">روى عنه أبو محمد الباجي وأثنى عليه.</w:t>
      </w:r>
    </w:p>
    <w:p/>
    <w:p>
      <w:pPr/>
      <w:r>
        <w:rPr/>
        <w:t xml:space="preserve">توفي: نحو الثلاثين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2026-06-26T09:52:49+03:00</dcterms:created>
  <dcterms:modified xsi:type="dcterms:W3CDTF">2026-06-26T09:52:49+03:00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