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نور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نور
</w:t>
      </w:r>
    </w:p>
    <w:p>
      <w:pPr/>
      <w:r>
        <w:rPr/>
        <w:t xml:space="preserve">عبد الله بن نور من أهل بطليوس؛ يكنى: أبا أمية.</w:t>
      </w:r>
    </w:p>
    <w:p/>
    <w:p>
      <w:pPr/>
      <w:r>
        <w:rPr/>
        <w:t xml:space="preserve">سمع: بقرطبة ورحل إلى المشرق حاجا وطالبا. وتوفي (رحمه الله): في صدر أيام أمير المؤمنين عبد الرحمن بن محمد. من كتاب: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2026-06-26T09:37:53+03:00</dcterms:created>
  <dcterms:modified xsi:type="dcterms:W3CDTF">2026-06-26T09:37:53+03:00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