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قاسم بن هلال
</w:t>
      </w:r>
    </w:p>
    <w:p>
      <w:pPr/>
      <w:r>
        <w:rPr/>
        <w:t xml:space="preserve">عبد الله بن محمد بن قاسم بن هلال من أهل قرطبة؛ يكنى: أبا محمد.</w:t>
      </w:r>
    </w:p>
    <w:p/>
    <w:p>
      <w:pPr/>
      <w:r>
        <w:rPr/>
        <w:t xml:space="preserve">رحل ودخل العراق، ولقي أبا سليمان داود بن سليمان القياسي: فكتب عنه كتبه كلها، وأدخلها الأندلس؛ فأخلت به عند أهل وقته.</w:t>
      </w:r>
    </w:p>
    <w:p/>
    <w:p>
      <w:pPr/>
      <w:r>
        <w:rPr/>
        <w:t xml:space="preserve">وكان علم داود الأغلب عليه. ونظر في علم مالك نظرا حسنا غير أنه كان يميل إلى علم داود والحجة. ولقي المزني وحدث عنه.</w:t>
      </w:r>
    </w:p>
    <w:p/>
    <w:p>
      <w:pPr/>
      <w:r>
        <w:rPr/>
        <w:t xml:space="preserve">وكان: نبيلا حدث عنه محمد بن عبدالملك بن أيمن، وقاسم بن أصبغ ومحمد ابن قاسم وغيرهم.</w:t>
      </w:r>
    </w:p>
    <w:p/>
    <w:p>
      <w:pPr/>
      <w:r>
        <w:rPr/>
        <w:t xml:space="preserve">وتوفي (رحمه الله): سنة اثنتين وسبعين ومائتين.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2026-06-26T07:27:29+03:00</dcterms:created>
  <dcterms:modified xsi:type="dcterms:W3CDTF">2026-06-26T07:27:29+03:00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