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قمر
</w:t>
      </w:r>
    </w:p>
    <w:p>
      <w:pPr/>
      <w:r>
        <w:rPr/>
        <w:t xml:space="preserve">عبد الله بن قمر من أهل قرطبة؛ يكنى: أبا محمد: سمع من عبد الملك بن حبيب. وكان: موصوفا بالعلم. قال خالد: وكان ابن فطيس، ووليد بن إبراهيم يثنيان عليه بالخير والعلم. وكانت ابنة عبد الملك ابن حبيب تحته.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2026-06-26T07:23:00+03:00</dcterms:created>
  <dcterms:modified xsi:type="dcterms:W3CDTF">2026-06-26T07:23:00+03:00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