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صخر بن سعيد بن صخر بن حبيب بن عمر وبن حبيب بن عمر وبن غطفان بن قيس بن غيلان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صخر بن سعيد بن صخر بن حبيب بن عمر وبن حبيب بن عمر وبن غطفان بن قيس بن غيلان
</w:t>
      </w:r>
    </w:p>
    <w:p>
      <w:pPr/>
      <w:r>
        <w:rPr/>
        <w:t xml:space="preserve">صخر بن سعيد بن صخر بن حبيب بن عمر وبن حبيب بن عمر وبن غطفان بن قيس بن غيلان من أهل مرشانة؛ يكنى: أبا عمر.</w:t>
      </w:r>
    </w:p>
    <w:p/>
    <w:p>
      <w:pPr/>
      <w:r>
        <w:rPr/>
        <w:t xml:space="preserve">روى بقرطبة عن قاسم بن أصبغ، ورحل إلى المشرق فسمع من أبي بكر محمد بن الحسين الآجري وغيره. روى عنه الخولاني وقال: لقى بمكة أبا بكر الآجري وغيره.</w:t>
      </w:r>
    </w:p>
    <w:p/>
    <w:p>
      <w:pPr/>
      <w:r>
        <w:rPr/>
        <w:t xml:space="preserve">وسمع: بمصر من ابن شعبان القرطبي وغيره. وذكر الخولاني أنه أجاز له في سنة تسع وتسعين وثلاث مائة.</w:t>
      </w:r>
    </w:p>
    <w:p/>
    <w:p>
      <w:pPr/>
      <w:r>
        <w:rPr/>
        <w:t xml:space="preserve">وقال ابن شنطر: مولده في رجب سنة أربع عشرة وثلاث مائة. وكانت رحلته إلى المشرق مع أبي محمد مسلمة بن محمد بن بتري، وأجاز له جميع من أجاز لابن بتري في رحلته خاصة.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2026-06-26T06:28:50+03:00</dcterms:created>
  <dcterms:modified xsi:type="dcterms:W3CDTF">2026-06-26T06:28:50+03:00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