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شكوج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شكوج
</w:t>
      </w:r>
    </w:p>
    <w:p>
      <w:pPr/>
      <w:r>
        <w:rPr/>
        <w:t xml:space="preserve">شكوج من أهل قرطبة.</w:t>
      </w:r>
    </w:p>
    <w:p/>
    <w:p>
      <w:pPr/>
      <w:r>
        <w:rPr/>
        <w:t xml:space="preserve">سمع: من يحيى بن إبراهيم بن مزين. وكان: رجلا صالحا.</w:t>
      </w:r>
    </w:p>
    <w:p/>
    <w:p>
      <w:pPr/>
      <w:r>
        <w:rPr/>
        <w:t xml:space="preserve">توفي (رحمه الله): سنة ثمانين ومائتين أو نحوها.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شكوج.
</w:t>
      </w:r>
    </w:p>
    <w:p>
      <w:pPr/>
      <w:r>
        <w:rPr/>
        <w:t xml:space="preserve">شكوج. </w:t>
      </w:r>
    </w:p>
    <w:p/>
    <w:p>
      <w:pPr/>
      <w:r>
        <w:rPr/>
        <w:t xml:space="preserve">قال ابن يونس: أندلسي، سمع يحيى بن إبراهيم بن مزين، وحدث. يقال:</w:t>
      </w:r>
    </w:p>
    <w:p/>
    <w:p>
      <w:pPr/>
      <w:r>
        <w:rPr/>
        <w:t xml:space="preserve">كان رجلاً صالحاً. توفي سنة 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شكوج
</w:t>
      </w:r>
    </w:p>
    <w:p>
      <w:pPr/>
      <w:r>
        <w:rPr/>
        <w:t xml:space="preserve">شكوج </w:t>
      </w:r>
    </w:p>
    <w:p/>
    <w:p>
      <w:pPr/>
      <w:r>
        <w:rPr/>
        <w:t xml:space="preserve">أندلسي محدث، ولم ينسب بأكثر من هذا، وأظنه لقبا، سمع يحيى بن إبراهيم بن مزين وحدث بالأندلس، ومات بها سنة 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2026-06-26T06:08:36+03:00</dcterms:created>
  <dcterms:modified xsi:type="dcterms:W3CDTF">2026-06-26T06:08:36+03:00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