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يوسف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يوسف القيسي
</w:t>
      </w:r>
    </w:p>
    <w:p>
      <w:pPr/>
      <w:r>
        <w:rPr/>
        <w:t xml:space="preserve">سليمان بن يوسف القيسي من أهل الجزيرة.</w:t>
      </w:r>
    </w:p>
    <w:p/>
    <w:p>
      <w:pPr/>
      <w:r>
        <w:rPr/>
        <w:t xml:space="preserve">سمع: من محمد بن عبد الملك بن أيمن، وأحمد بن زياد وغيرهما.</w:t>
      </w:r>
    </w:p>
    <w:p/>
    <w:p>
      <w:pPr/>
      <w:r>
        <w:rPr/>
        <w:t xml:space="preserve">وكان: معتنيا بدرس المسائل؛ وعقد الوثائق. وكان: له بصر بالأعراب.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2026-06-24T02:52:07+03:00</dcterms:created>
  <dcterms:modified xsi:type="dcterms:W3CDTF">2026-06-24T02:52:07+03:00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