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يوسف بن كليب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يوسف بن كليب الخولاني
</w:t>
      </w:r>
    </w:p>
    <w:p>
      <w:pPr/>
      <w:r>
        <w:rPr/>
        <w:t xml:space="preserve">سعيد بن يوسف بن كليب الخولاني من أهل شذونة؛ يكنى: أبا عثمان، ويعرف: دبآبن البيضاء.</w:t>
      </w:r>
    </w:p>
    <w:p/>
    <w:p>
      <w:pPr/>
      <w:r>
        <w:rPr/>
        <w:t xml:space="preserve">سمع: من وهب بن مسرة الحجاري وغيره.</w:t>
      </w:r>
    </w:p>
    <w:p/>
    <w:p>
      <w:pPr/>
      <w:r>
        <w:rPr/>
        <w:t xml:space="preserve">وكان: مفتيا مع حمدون بن سعدون، وآبن مرشد ونظرائهم. وتوفي قبلهم.</w:t>
      </w:r>
    </w:p>
    <w:p/>
    <w:p>
      <w:pPr/>
      <w:r>
        <w:rPr/>
        <w:t xml:space="preserve">كان: رجلا حليما، رأيته بشذونة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2026-06-24T01:38:05+03:00</dcterms:created>
  <dcterms:modified xsi:type="dcterms:W3CDTF">2026-06-24T01:38:05+03:00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