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قدامة بن عبد الوارث بن محمود بن يزيد بن محمود بن أبي هلال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قدامة بن عبد الوارث بن محمود بن يزيد بن محمود بن أبي هلال القيسي
</w:t>
      </w:r>
    </w:p>
    <w:p>
      <w:pPr/>
      <w:r>
        <w:rPr/>
        <w:t xml:space="preserve">سعيد بن قدامة بن عبد الوارث بن محمود بن يزيد بن محمود بن أبي هلال القيسي من أهل قرطبة؛ يكنى: أبا عثمان.</w:t>
      </w:r>
    </w:p>
    <w:p/>
    <w:p>
      <w:pPr/>
      <w:r>
        <w:rPr/>
        <w:t xml:space="preserve">سمع: من قاسم بن أصبغ، وحبيب بن أحمد وغيرها، وكان مؤدب عربية. وقد كتب عنه.</w:t>
      </w:r>
    </w:p>
    <w:p/>
    <w:p>
      <w:pPr/>
      <w:r>
        <w:rPr/>
        <w:t xml:space="preserve">توفي: سنة ثمان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2026-06-24T00:21:07+03:00</dcterms:created>
  <dcterms:modified xsi:type="dcterms:W3CDTF">2026-06-24T00:21:07+03:00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