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غصن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غصن
</w:t>
      </w:r>
    </w:p>
    <w:p>
      <w:pPr/>
      <w:r>
        <w:rPr/>
        <w:t xml:space="preserve">سعيد بن غصن من أهل إلبيرة؛ يكنى: أبا عثمان. كانت له رحلة إلى المشرق، لقي فيها يحيى بن عمر بإفريقية، وسمع منه. وكان: بصيرا بالمسائل حافظا لها.</w:t>
      </w:r>
    </w:p>
    <w:p/>
    <w:p>
      <w:pPr/>
      <w:r>
        <w:rPr/>
        <w:t xml:space="preserve">ذكره خالد. وسألت عنه بإلبيرة فما وجدنا من يعرفه.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2026-06-24T00:14:52+03:00</dcterms:created>
  <dcterms:modified xsi:type="dcterms:W3CDTF">2026-06-24T00:14:52+03:00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