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هاشم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هاشم بن عمر
</w:t>
      </w:r>
    </w:p>
    <w:p>
      <w:pPr/>
      <w:r>
        <w:rPr/>
        <w:t xml:space="preserve">خالد بن هاشم بن عمر من أهل قرطبة؛ يكنى: أبا زيد.</w:t>
      </w:r>
    </w:p>
    <w:p/>
    <w:p>
      <w:pPr/>
      <w:r>
        <w:rPr/>
        <w:t xml:space="preserve">سمع: من أسلم بن عبد العزيز، وأحمد بن خالد، وأحمد بن بقي؛ وتصرف في الخطط وآستوزر في صدر أيام أمير المؤمنين المؤيد بالله أبقاه الله وتوفي: لخمس بقين من صفر سنة تسع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أبو زيد القرطبي
</w:t>
      </w:r>
    </w:p>
    <w:p>
      <w:pPr/>
      <w:r>
        <w:rPr/>
        <w:t xml:space="preserve">الوزير أبو زيد القرطبي خالد بن هاشم أبو زيد القرطبي، وزر قليلا للمؤيد بالله، وسمع الحديث وتوفي سنة تسع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2026-06-23T19:42:32+03:00</dcterms:created>
  <dcterms:modified xsi:type="dcterms:W3CDTF">2026-06-23T19:42:32+03:00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