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الخياري
</w:t>
      </w:r>
    </w:p>
    <w:p>
      <w:pPr/>
      <w:r>
        <w:rPr/>
        <w:t xml:space="preserve">الخياري  إبراهيم بن عبد الرحمن بن علي المدني الخياري: فاضل، أصله من مصر وسكن المدينة، ورحل إلى الآستانة ودمشق والقاهرة فصنف رحلة سماها (تحفة الادباء وسلوة الغرباء - ط) أوراق منها. وتوفي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2026-05-16T17:47:11+03:00</dcterms:created>
  <dcterms:modified xsi:type="dcterms:W3CDTF">2026-05-16T17:47:11+03:00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