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حمدون بن حوط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حمدون بن حوط
</w:t>
      </w:r>
    </w:p>
    <w:p>
      <w:pPr/>
      <w:r>
        <w:rPr/>
        <w:t xml:space="preserve">حمدون بن حوط من أهل رية، ذكره ابن سعدان في رجالها من كتاب: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2026-06-23T19:31:39+03:00</dcterms:created>
  <dcterms:modified xsi:type="dcterms:W3CDTF">2026-06-23T19:31:39+03:00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