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بن أبي الغصن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بن أبي الغصن
</w:t>
      </w:r>
    </w:p>
    <w:p>
      <w:pPr/>
      <w:r>
        <w:rPr/>
        <w:t xml:space="preserve">حمدون بن أبي الغصن من أهل إلبيرة؛ يكنى: أبا هارون.</w:t>
      </w:r>
    </w:p>
    <w:p/>
    <w:p>
      <w:pPr/>
      <w:r>
        <w:rPr/>
        <w:t xml:space="preserve">سمع: من أبيه، ومن عبيدالله بن يحيى. ورحل حاجا فسمع بالقيروان من محمد: بن بسطام وغيره. ومات في سفرته تلك، وذلك: سنة سبع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2026-06-23T19:32:07+03:00</dcterms:created>
  <dcterms:modified xsi:type="dcterms:W3CDTF">2026-06-23T19:32:07+03:00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