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
</w:t>
      </w:r>
    </w:p>
    <w:p>
      <w:pPr/>
      <w:r>
        <w:rPr/>
        <w:t xml:space="preserve">حفص بن عمر من أهل وادي الحجارة.</w:t>
      </w:r>
    </w:p>
    <w:p/>
    <w:p>
      <w:pPr/>
      <w:r>
        <w:rPr/>
        <w:t xml:space="preserve">سمع: من محمد بن وضاح، وإبراهيم بن باز، وعبيدالله بن يحيى وغيرهم. وكان: مفتي بلده، توفى (رحمه الله): سنة ثمان وثمانين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2026-06-23T18:42:20+03:00</dcterms:created>
  <dcterms:modified xsi:type="dcterms:W3CDTF">2026-06-23T18:42:20+03:00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