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 بن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الأحمر
</w:t>
      </w:r>
    </w:p>
    <w:p>
      <w:pPr/>
      <w:r>
        <w:rPr/>
        <w:t xml:space="preserve">حزم بن الأحمر من أهل بطليوس؛ يكنى: أبا وهب.</w:t>
      </w:r>
    </w:p>
    <w:p/>
    <w:p>
      <w:pPr/>
      <w:r>
        <w:rPr/>
        <w:t xml:space="preserve">كان: فقهيا بصيرا بالمسائل، حافظا للرأي عالما بالفرض؛ وكان: مفتيا في بلده، وله سماع من شيوخ قرطبة في وقته.</w:t>
      </w:r>
    </w:p>
    <w:p/>
    <w:p>
      <w:pPr/>
      <w:r>
        <w:rPr/>
        <w:t xml:space="preserve">وتوفي (رحمه الله): ببطليوس سنة خمس وثلاث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الأحمر أبو وهب
</w:t>
      </w:r>
    </w:p>
    <w:p>
      <w:pPr/>
      <w:r>
        <w:rPr/>
        <w:t xml:space="preserve">حزم الأحمر أبو وهب </w:t>
      </w:r>
    </w:p>
    <w:p/>
    <w:p>
      <w:pPr/>
      <w:r>
        <w:rPr/>
        <w:t xml:space="preserve">محدث أندلسي، مات بها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2026-06-23T18:43:24+03:00</dcterms:created>
  <dcterms:modified xsi:type="dcterms:W3CDTF">2026-06-23T18:43:24+03:00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