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عاصم بن كعب بن محمد بن علقمة بن خباب بن مسلم ابن عدي بن مرة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عاصم بن كعب بن محمد بن علقمة بن خباب بن مسلم ابن عدي بن مرة الثقفي
</w:t>
      </w:r>
    </w:p>
    <w:p>
      <w:pPr/>
      <w:r>
        <w:rPr/>
        <w:t xml:space="preserve">حسين بن عاصم بن كعب بن محمد بن علقمة بن خباب بن مسلم ابن عدي بن مرة الثقفي من أهل قرطبة؛ يكنى: أبا الوليد.</w:t>
      </w:r>
    </w:p>
    <w:p/>
    <w:p>
      <w:pPr/>
      <w:r>
        <w:rPr/>
        <w:t xml:space="preserve">رحل فسمع: من عبد الرحمن بن القاسم؛ وأشهب بن عبد العزيز، وآبن وهب، ومطرف، وعبدالله بن نافع ونظرائهم؛ وولى السوق في أيام الأمير محمد، وكان: شديدا على أهلها في القيم، يضرب على ذلك ضربا مبرحا ينكر عليه، فكأنه سقط بذلك عن أن يروي الناس عنه. ذكر ذلك أحمد وقال: توفي في صدر أيام الأمير محمد سنة ثلاث وستين.</w:t>
      </w:r>
    </w:p>
    <w:p/>
    <w:p>
      <w:pPr/>
      <w:r>
        <w:rPr/>
        <w:t xml:space="preserve">وكان: عاصم أبو حسين بن عاصم، يعرف: بعاصم العريان. لأنه أول من شق نهر قرطبة وهو عريان بين يدي الأمير عبد الرحمن بن معاوية. من كتاب: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عاصم بن مسلم بن كعب بن محمد بن علقمة بن خباب بن مسلم بن عدي بن مرة الثقفي
</w:t>
      </w:r>
    </w:p>
    <w:p>
      <w:pPr/>
      <w:r>
        <w:rPr/>
        <w:t xml:space="preserve">الحسين بن عاصم بن مسلم بن كعب بن محمد بن علقمة بن خباب بن مسلم بن عدي بن مرة الثقفي </w:t>
      </w:r>
    </w:p>
    <w:p/>
    <w:p>
      <w:pPr/>
      <w:r>
        <w:rPr/>
        <w:t xml:space="preserve">أندلسي، كان فقيهاً بالأندلس وبها مات، قاله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2026-06-23T18:52:30+03:00</dcterms:created>
  <dcterms:modified xsi:type="dcterms:W3CDTF">2026-06-23T18:52:30+03:00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