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فتحون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فتحون
</w:t>
      </w:r>
    </w:p>
    <w:p>
      <w:pPr/>
      <w:r>
        <w:rPr/>
        <w:t xml:space="preserve">جابر بن فتحون من أهل قرطبة. سمع: من يحيى بن إبراهيم بن مزين وغيره. وكانت له عناية بالعلم. توفي (رحمه الله): سنة ثمان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فتحون
</w:t>
      </w:r>
    </w:p>
    <w:p>
      <w:pPr/>
      <w:r>
        <w:rPr/>
        <w:t xml:space="preserve">جابر بن فتحون </w:t>
      </w:r>
    </w:p>
    <w:p/>
    <w:p>
      <w:pPr/>
      <w:r>
        <w:rPr/>
        <w:t xml:space="preserve">محدث أندلسي يروي عن يحيى بن إبراهيم بن مزين، بالأندلس سنة ثمان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2026-06-23T17:16:26+03:00</dcterms:created>
  <dcterms:modified xsi:type="dcterms:W3CDTF">2026-06-23T17:16:26+03:00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