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تمام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موهب
</w:t>
      </w:r>
    </w:p>
    <w:p>
      <w:pPr/>
      <w:r>
        <w:rPr/>
        <w:t xml:space="preserve">تمام بن موهب من أهل كورة قبرة. سمع: من محمد بن وضاح. وكان: رجلا صالحا، حافظا للمسائل والرأي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موهب القبري
</w:t>
      </w:r>
    </w:p>
    <w:p>
      <w:pPr/>
      <w:r>
        <w:rPr/>
        <w:t xml:space="preserve">تمام بن موهب القبري </w:t>
      </w:r>
    </w:p>
    <w:p/>
    <w:p>
      <w:pPr/>
      <w:r>
        <w:rPr/>
        <w:t xml:space="preserve">من أهل قبرة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2026-06-23T16:02:46+03:00</dcterms:created>
  <dcterms:modified xsi:type="dcterms:W3CDTF">2026-06-23T16:02:46+03:00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