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الحسين بن محمد بن أحمد
</w:t>
      </w:r>
    </w:p>
    <w:p>
      <w:pPr>
        <w:jc w:val="start"/>
        <w:bidi/>
      </w:pPr>
      <w:r>
        <w:rPr>
          <w:rFonts w:ascii="arial" w:hAnsi="arial" w:eastAsia="arial" w:cs="arial"/>
          <w:sz w:val="28"/>
          <w:szCs w:val="28"/>
          <w:b w:val="1"/>
          <w:bCs w:val="1"/>
          <w:rtl/>
        </w:rPr>
        <w:t xml:space="preserve">أيوب بن الحسين بن محمد بن أحمد
</w:t>
      </w:r>
    </w:p>
    <w:p>
      <w:pPr/>
      <w:r>
        <w:rPr/>
        <w:t xml:space="preserve">أيوب بن الحسين بن محمد بن أحمد من أهل مدينة الفرج؛ يكنى: أبا سليمان، ويعرف: بابن الطويل. رحل إلى المشرق سنة أربعين. وحج سنة إحدى وأربعين. فسمع: بمصر من أبي الموت، ومن عبد الكريم بن أحمد ابن شعيب النسائي، وعبد الواحد بن أحمد بن عبد الل بن مسلم بن قتيبة، وأبي هريرة بن أبي العصام، وأبي بكر محمد بن الأبيض، والأسود القرشي وجماعة سواهم، وآستقضاه المستنصر بالله رحمه الله ببلده، وكان: حليما أديبا. قدم قرطبة. سمع: منه جماعة من الناس، وسمعت منه كثيرا. وتوفي (رحمه الله): سنة آثنتين - أو ثلاث - وثمانين وثلاث مائة ببلده بوادي الحجارة وأنا يومئذ بالمشرق.</w:t>
      </w:r>
    </w:p>
    <w:p/>
    <w:p>
      <w:pPr/>
      <w:r>
        <w:rPr/>
        <w:t xml:space="preserve">أفراد من حرف الألف</w:t>
      </w:r>
    </w:p>
    <w:p/>
    <w:p>
      <w:pPr>
        <w:jc w:val="start"/>
        <w:bidi/>
      </w:pPr>
      <w:r>
        <w:rPr>
          <w:sz w:val="24"/>
          <w:szCs w:val="24"/>
          <w:b w:val="1"/>
          <w:bCs w:val="1"/>
          <w:rtl/>
        </w:rPr>
        <w:t xml:space="preserve">
تاريخ علماء الأندلس،( مكتبة الخانجي - القاهرة،1988،ط 2،ج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الطويل
</w:t>
      </w:r>
    </w:p>
    <w:p>
      <w:pPr/>
      <w:r>
        <w:rPr/>
        <w:t xml:space="preserve">ابن الطويل أيوب بن الحسين بن محمد بن أحمد بن عوف بن حميد بن تميم أبو سليمان المعروف بابن الطويل؛ من أهل مدينة الفرج من الأندلس. رحل إلى المشرق، وسمع من ابن أبي الموت، ومن عبد الكريم بن أحمد بن شعيب الشيباني وعبد الواحد بن أحمد بن عبد الله بن مسلمة بن قتيبة وغيرهم، واستقضاه الحكم المستنصر ببلده، وكان حكيما أديبا. قدم قرطبة، وتوفي سنة ثلاث أو اثنتين وثمانين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2026-06-23T15:01:29+03:00</dcterms:created>
  <dcterms:modified xsi:type="dcterms:W3CDTF">2026-06-23T15:01:29+03:00</dcterms:modified>
</cp:coreProperties>
</file>

<file path=docProps/custom.xml><?xml version="1.0" encoding="utf-8"?>
<Properties xmlns="http://schemas.openxmlformats.org/officeDocument/2006/custom-properties" xmlns:vt="http://schemas.openxmlformats.org/officeDocument/2006/docPropsVTypes"/>
</file>