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أيوب بن منصور بن عبدالملك الأنصاري النحوي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أيوب بن منصور بن عبدالملك الأنصاري النحوي
</w:t>
      </w:r>
    </w:p>
    <w:p>
      <w:pPr/>
      <w:r>
        <w:rPr/>
        <w:t xml:space="preserve">أيوب بن منصور بن عبدالملك الأنصاري النحوي من أهل قرطبة؛ يكنى: أبا سليمان، ويعرف: بالذهن.</w:t>
      </w:r>
    </w:p>
    <w:p/>
    <w:p>
      <w:pPr/>
      <w:r>
        <w:rPr/>
        <w:t xml:space="preserve">كان: عالما بالإعراب وموصوفا بالعدالة، وأدب بعض أولاد الخلافة. قال لي سليمان بن أيوب: كان الأمير عبدالله يسميه الفقيه.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2026-06-23T15:05:52+03:00</dcterms:created>
  <dcterms:modified xsi:type="dcterms:W3CDTF">2026-06-23T15:05:52+03:00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