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الأسعد بن عبد الوارث بن يونس بن محمد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الأسعد بن عبد الوارث بن يونس بن محمد القيسي
</w:t>
      </w:r>
    </w:p>
    <w:p>
      <w:pPr/>
      <w:r>
        <w:rPr/>
        <w:t xml:space="preserve">الأسعد بن عبد الوارث بن يونس بن محمد القيسي من أهل قرطبة؛ يكن: أبا القاسم. كان: معل كتاب.</w:t>
      </w:r>
    </w:p>
    <w:p/>
    <w:p>
      <w:pPr/>
      <w:r>
        <w:rPr/>
        <w:t xml:space="preserve">سمع: من أسلم بن عبد العزيز، وأحمد بن خالد، ومحمد بن عبد الملك بن أيمن، وعبد الله بن يونس، وقاسم بن أصبغ، ومحمد بن قاسم ونظرائهم،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2026-06-23T14:19:32+03:00</dcterms:created>
  <dcterms:modified xsi:type="dcterms:W3CDTF">2026-06-23T14:19:32+03:00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