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عمر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عمر بن إسماعيل
</w:t>
      </w:r>
    </w:p>
    <w:p>
      <w:pPr/>
      <w:r>
        <w:rPr/>
        <w:t xml:space="preserve">إسماعيل بن عمر بن إسماعيل من أهل قرطبة؛ يكنى: أبا الأصبغ، ويعرف: بابن الزاهد.</w:t>
      </w:r>
    </w:p>
    <w:p/>
    <w:p>
      <w:pPr/>
      <w:r>
        <w:rPr/>
        <w:t xml:space="preserve">سمع من محمد بن وضاخ، وحمد بن يوسف بن مطروح: ووهب بن نافع وغيرهم. وكان: مشاورا في الأحكام. حدث وكتب. وتوفي (رحمه الله): سنة اثنتي وثلاثين وثلاث مائة، أو نحوها. أخبرني بذلك العباس بن أصبغ بن عبد العزيز الهمداني، وحكى أنه 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2026-06-23T12:51:57+03:00</dcterms:created>
  <dcterms:modified xsi:type="dcterms:W3CDTF">2026-06-23T12:51:57+03:00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