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عروس
</w:t>
      </w:r>
    </w:p>
    <w:p>
      <w:pPr/>
      <w:r>
        <w:rPr/>
        <w:t xml:space="preserve">إسماعيل بن عروس من أهل شذونة؛ يكنى: أبا حمزة. عني بالعلم ورحل إلى المشرق. فسمع من محمد بن عبد الله بن عبد الحكم، ومحمد بن سحنون، وكان: مفتي أهل بلده مع نظرائه. ذكره خالد. وكناه محمد 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2026-06-23T12:47:18+03:00</dcterms:created>
  <dcterms:modified xsi:type="dcterms:W3CDTF">2026-06-23T12:47:18+03:00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