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مطرف بن عبد الرحمن بن قاسم بن علقمة بن جابر بن بدر الأزدي
</w:t>
      </w:r>
    </w:p>
    <w:p>
      <w:pPr>
        <w:jc w:val="start"/>
        <w:bidi/>
      </w:pPr>
      <w:r>
        <w:rPr>
          <w:rFonts w:ascii="arial" w:hAnsi="arial" w:eastAsia="arial" w:cs="arial"/>
          <w:sz w:val="28"/>
          <w:szCs w:val="28"/>
          <w:b w:val="1"/>
          <w:bCs w:val="1"/>
          <w:rtl/>
        </w:rPr>
        <w:t xml:space="preserve">أحمد بن مطرف بن عبد الرحمن بن قاسم بن علقمة بن جابر بن بدر الأزدي
</w:t>
      </w:r>
    </w:p>
    <w:p>
      <w:pPr/>
      <w:r>
        <w:rPr/>
        <w:t xml:space="preserve">أحمد بن مطرف بن عبد الرحمن بن قاسم بن علقمة بن جابر بن بدر الأزدي من أهل قرطبة؛ يعرف: بابن المشاط؛ ويكنى: أبا عمر.</w:t>
      </w:r>
    </w:p>
    <w:p/>
    <w:p>
      <w:pPr/>
      <w:r>
        <w:rPr/>
        <w:t xml:space="preserve">رحل جده مع عبد الرحمن بن معاوية رضي الله عنه في الجند الشاميين. وكان: في عديد رجاله. وكان يكتب أمويا لموالاته لهم، وأزديا من أنفسهم.</w:t>
      </w:r>
    </w:p>
    <w:p/>
    <w:p>
      <w:pPr/>
      <w:r>
        <w:rPr/>
        <w:t xml:space="preserve">سمع: من سعيد بن عثمان الأعناقي، وسعيد بن خمير، وسعيد بن معاذ، وعبيد الله ابن يحيى، وطاهر بن عبد العزيز. وكان معتنيا بالآثار والسنن. وكان: زاهدا ورعا، وولي الصلاة بقرطبة بعد محمد بن عبد اله بن أبي عيسى إلى أن توفي، وسمع منه الناس كثيرا.</w:t>
      </w:r>
    </w:p>
    <w:p/>
    <w:p>
      <w:pPr/>
      <w:r>
        <w:rPr/>
        <w:t xml:space="preserve">وتوفي (رحمه الله): ليلة الأحد لثمان بقين من ذي القعدة سنة اثنتين وخمسين وثلاث مائة.</w:t>
      </w:r>
    </w:p>
    <w:p/>
    <w:p>
      <w:pPr/>
      <w:r>
        <w:rPr/>
        <w:t xml:space="preserve">أخبرني بذلك بعض من كتبت عنه. وقال لي المعيطي: توفي: سنة اثنتين وخمسين والصحيح ما قبله.</w:t>
      </w:r>
    </w:p>
    <w:p/>
    <w:p/>
    <w:p>
      <w:pPr>
        <w:jc w:val="start"/>
        <w:bidi/>
      </w:pPr>
      <w:r>
        <w:rPr>
          <w:sz w:val="24"/>
          <w:szCs w:val="24"/>
          <w:b w:val="1"/>
          <w:bCs w:val="1"/>
          <w:rtl/>
        </w:rPr>
        <w:t xml:space="preserve">
تاريخ علماء الأندلس،( مكتبة الخانجي - القاهرة،1988،ط 2،ج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مطرف بن عبد الرحمن
</w:t>
      </w:r>
    </w:p>
    <w:p>
      <w:pPr/>
      <w:r>
        <w:rPr/>
        <w:t xml:space="preserve">أحمد بن مطرف بن عبد الرحمن </w:t>
      </w:r>
    </w:p>
    <w:p/>
    <w:p>
      <w:pPr/>
      <w:r>
        <w:rPr/>
        <w:t xml:space="preserve">محدث يعرف بابن المشاط، كان رجلاً صالحاً فاضلاً معظماً عند ولاة الأمر بالأندلس يشاورونه في من يصلح للأمور، ويرجعون إليه في ذلك، وكان صاحب الصلاة. روى عن سعيد بن عثمان الأعناقي، وسعيد بن خمير، وأبي صالح أيوب بن سليمان، ومحمد بن عمر بن لبابة، وعبيد الله بن يحيى بن يحيى الليثي.</w:t>
      </w:r>
    </w:p>
    <w:p/>
    <w:p>
      <w:pPr/>
      <w:r>
        <w:rPr/>
        <w:t xml:space="preserve">روى عنه أبو عبد الله محمد بن إبراهيم بن سعيد بن المعروف بابن القراميدي، وأبو عمر أحمد بن محمد بن أحمد بن سعيد المعروف بابن الجسور، وعبد العزيز بن عبد الرحمن بن بخت، قال أبو محمد علي بن أحمد: مات سنة ثلاث وخمسين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2026-06-22T08:57:55+03:00</dcterms:created>
  <dcterms:modified xsi:type="dcterms:W3CDTF">2026-06-22T08:57:55+03:00</dcterms:modified>
</cp:coreProperties>
</file>

<file path=docProps/custom.xml><?xml version="1.0" encoding="utf-8"?>
<Properties xmlns="http://schemas.openxmlformats.org/officeDocument/2006/custom-properties" xmlns:vt="http://schemas.openxmlformats.org/officeDocument/2006/docPropsVTypes"/>
</file>