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بن 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بن مؤذن
</w:t>
      </w:r>
    </w:p>
    <w:p>
      <w:pPr/>
      <w:r>
        <w:rPr/>
        <w:t xml:space="preserve">أحمد بن يوسف بن مؤذن من أهل وشقة. كان: أحد العباد. رحل: فسمع من يحيى بن عمر، وغيره. وكان: ذا قدر جليل.</w:t>
      </w:r>
    </w:p>
    <w:p/>
    <w:p>
      <w:pPr/>
      <w:r>
        <w:rPr/>
        <w:t xml:space="preserve">وجدت بخط محمد بن حارث: حكى عنه بعض أهل المعرفة: أنه فك من أرض العدو -: من أسرى المسلمين. - مائة وخمسين سبئة.</w:t>
      </w:r>
    </w:p>
    <w:p/>
    <w:p>
      <w:pPr/>
      <w:r>
        <w:rPr/>
        <w:t xml:space="preserve">وكانت وفاته: سنة سبع وثلاث مائة.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2026-06-22T06:50:57+03:00</dcterms:created>
  <dcterms:modified xsi:type="dcterms:W3CDTF">2026-06-22T06:50:57+03:00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