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عابس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عابس المعافري
</w:t>
      </w:r>
    </w:p>
    <w:p>
      <w:pPr/>
      <w:r>
        <w:rPr/>
        <w:t xml:space="preserve">أحمد بن يوسف بن عابس المعافري؛ يكنى: أبا بكر. أصله: من سرقسطة؛ وانتقل منها إلى وشقة، فسكنها: إلى أن توفي بها. وكانت له رحلة: سمع فيها بإفريقية: من يحيى بن عمر، وأحمد بن أبي سليمان، وغيرهما. وكان: ذا فهم ونبل؛ ومتصرفا: في علم اللغة والنحو، والشعر؛ وشاعرا مطبوعا. حدث.</w:t>
      </w:r>
    </w:p>
    <w:p/>
    <w:p>
      <w:pPr/>
      <w:r>
        <w:rPr/>
        <w:t xml:space="preserve">وجدت بخط محمد بن حارث: توفي أحمد بن يوسف بن عابس (رحمه الله): سنة سبع وتسعين ومائتين.</w:t>
      </w:r>
    </w:p>
    <w:p/>
    <w:p>
      <w:pPr/>
      <w:r>
        <w:rPr/>
        <w:t xml:space="preserve">وقال الرازي: توفي: في ذي القعدة، سنة تسع وتسعين ومائتين.</w:t>
      </w:r>
    </w:p>
    <w:p/>
    <w:p>
      <w:pPr/>
      <w:r>
        <w:rPr/>
        <w:t xml:space="preserve">وقرأت في بعض الكتب - عن سعيد بن فحلون -: مات أحمد بن عابس: سنة ثلاث مائة، وفيها: مات ابنه.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2026-06-22T06:54:49+03:00</dcterms:created>
  <dcterms:modified xsi:type="dcterms:W3CDTF">2026-06-22T06:54:49+03:00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