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الوليد بن عبد الخالق بن عبد الجبار بن قيس بن عبد الله بن عبد الرحمن بن قتيبة بن مسلم الباهلي
</w:t>
      </w:r>
    </w:p>
    <w:p>
      <w:pPr>
        <w:jc w:val="start"/>
        <w:bidi/>
      </w:pPr>
      <w:r>
        <w:rPr>
          <w:rFonts w:ascii="arial" w:hAnsi="arial" w:eastAsia="arial" w:cs="arial"/>
          <w:sz w:val="28"/>
          <w:szCs w:val="28"/>
          <w:b w:val="1"/>
          <w:bCs w:val="1"/>
          <w:rtl/>
        </w:rPr>
        <w:t xml:space="preserve">أحمد بن الوليد بن عبد الخالق بن عبد الجبار بن قيس بن عبد الله بن عبد الرحمن بن قتيبة بن مسلم الباهلي
</w:t>
      </w:r>
    </w:p>
    <w:p>
      <w:pPr/>
      <w:r>
        <w:rPr/>
        <w:t xml:space="preserve">أحمد بن الوليد بن عبد الخالق بن عبد الجبار بن قيس بن عبد الله بن عبد الرحمن بن قتيبة بن مسلم الباهلي نسبه أبو سعيد. من أهل طليطلة.</w:t>
      </w:r>
    </w:p>
    <w:p/>
    <w:p>
      <w:pPr/>
      <w:r>
        <w:rPr/>
        <w:t xml:space="preserve">روى: عن يحيى بن يحيى، وعيسى بن دينار. ورحل رحلة: سمع فيها من سحنون بن سعيد؛ وولي: قضاء طليطلة، وجيان. وكان: قاضيا ابن قاض ذكره محمد بن حارث.</w:t>
      </w:r>
    </w:p>
    <w:p/>
    <w:p/>
    <w:p>
      <w:pPr>
        <w:jc w:val="start"/>
        <w:bidi/>
      </w:pPr>
      <w:r>
        <w:rPr>
          <w:sz w:val="24"/>
          <w:szCs w:val="24"/>
          <w:b w:val="1"/>
          <w:bCs w:val="1"/>
          <w:rtl/>
        </w:rPr>
        <w:t xml:space="preserve">
تاريخ علماء الأندلس،( مكتبة الخانجي - القاهرة،1988،ط 2،ج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الوليد بن عبد الخالق بن عبد الجبار
</w:t>
      </w:r>
    </w:p>
    <w:p>
      <w:pPr/>
      <w:r>
        <w:rPr/>
        <w:t xml:space="preserve">أحمد بن الوليد بن عبد الخالق بن عبد الجبار من ذرية قتيبة بن مسلم الباهلي طليطلي من أصحاب يحيى وعيسى ونظرائهما ولقى سحنونا وولي قضاء طليطلة وجيان وبيته بيت جلالة وفضل. هو قاض بن قاض بن قاض بن قاض أربعة على نسق كلهم ولي قضاء طليطلة. ذكره بن حارث.</w:t>
      </w:r>
    </w:p>
    <w:p>
      <w:pPr>
        <w:jc w:val="start"/>
        <w:bidi/>
      </w:pPr>
      <w:r>
        <w:rPr>
          <w:sz w:val="24"/>
          <w:szCs w:val="24"/>
          <w:b w:val="1"/>
          <w:bCs w:val="1"/>
          <w:rtl/>
        </w:rPr>
        <w:t xml:space="preserve">
الديباج المذهب في معرفة أعيان علماء المذهب،(دار التراث للطبع والنشر - القاهرة،2005،ط 1،ج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الوليد بن عبد الخالق بن عبد الجبار بن بشر وقيل قيس بدل بشر بن عبد الله بن عبد الرحمن بن قتيبة بن مسلم الباهلي
</w:t>
      </w:r>
    </w:p>
    <w:p>
      <w:pPr/>
      <w:r>
        <w:rPr/>
        <w:t xml:space="preserve">أحمد بن الوليد بن عبد الخالق بن عبد الجبار بن بشر وقيل قيس بدل بشر بن عبد الله بن عبد الرحمن بن قتيبة بن مسلم الباهلي </w:t>
      </w:r>
    </w:p>
    <w:p/>
    <w:p>
      <w:pPr/>
      <w:r>
        <w:rPr/>
        <w:t xml:space="preserve">قاضي طليطلة، محدث سمع بالأندلس عيسى بن دينار، ويحيى بن يحيى وله رحلة سمع فيها سحنون بن سعيد ورجع إلى الأندلس فمات بها قديماً.</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2026-06-22T05:44:27+03:00</dcterms:created>
  <dcterms:modified xsi:type="dcterms:W3CDTF">2026-06-22T05:44:27+03:00</dcterms:modified>
</cp:coreProperties>
</file>

<file path=docProps/custom.xml><?xml version="1.0" encoding="utf-8"?>
<Properties xmlns="http://schemas.openxmlformats.org/officeDocument/2006/custom-properties" xmlns:vt="http://schemas.openxmlformats.org/officeDocument/2006/docPropsVTypes"/>
</file>