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حارث بن عبد الملك بن مروان الأنطي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حارث بن عبد الملك بن مروان الأنطي المقري
</w:t>
      </w:r>
    </w:p>
    <w:p>
      <w:pPr/>
      <w:r>
        <w:rPr/>
        <w:t xml:space="preserve">إبراهيم بن حارث بن عبد الملك بن مروان الأنطي المقري صاحب لنا، من أهل قرطبة؛ يكنى: أبا إسحاق.</w:t>
      </w:r>
    </w:p>
    <w:p/>
    <w:p>
      <w:pPr/>
      <w:r>
        <w:rPr/>
        <w:t xml:space="preserve">رحل إلى المشرق: سنة ثمانين، فسمع بمكة: من أبي يعقوب يوسف بن أحمد الشيباني، وأبي حفص بن عراك، وأبي القاسم السقطي، وغير واحد: من شيوخنا. وسمع بمصر من جماعة: من شيوخها. ودخل بيت المقدس، وكتب هناك وقد كتب عنه بعض الناس، ولم يكن من أهل الضبط إلا: أنه كان طاهرا عفيفا خيرا.</w:t>
      </w:r>
    </w:p>
    <w:p/>
    <w:p>
      <w:pPr/>
      <w:r>
        <w:rPr/>
        <w:t xml:space="preserve">توفي (رحمه الله): يوم الأربعاء، صلاة الظهر، لثلاث خلون من جمادي الآخرة، سنة إحدى وتسعين وثلاث مائة. ودفن: يوم الخميس، صلاة العصر، في مقبرة مومرة؛ وصلى عليه الفقيه: أحمد بن هاشم.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2026-06-22T05:43:41+03:00</dcterms:created>
  <dcterms:modified xsi:type="dcterms:W3CDTF">2026-06-22T05:43:41+03:00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