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عبد الله القيسراني
</w:t>
      </w:r>
    </w:p>
    <w:p>
      <w:pPr>
        <w:jc w:val="start"/>
        <w:bidi/>
      </w:pPr>
      <w:r>
        <w:rPr>
          <w:rFonts w:ascii="arial" w:hAnsi="arial" w:eastAsia="arial" w:cs="arial"/>
          <w:sz w:val="28"/>
          <w:szCs w:val="28"/>
          <w:b w:val="1"/>
          <w:bCs w:val="1"/>
          <w:rtl/>
        </w:rPr>
        <w:t xml:space="preserve">القيسراني
</w:t>
      </w:r>
    </w:p>
    <w:p>
      <w:pPr/>
      <w:r>
        <w:rPr/>
        <w:t xml:space="preserve">القيسراني  إبراهيم بن عبد الرحمن بن عبد الله، شمس الدين القيسراني: كاتب ديوان الملك الصالح اسماعيل بن محمد بن قلاوون، المتوفي سنة 746. صنف في سيرته (النور اللائح والدر الصادح في مولانا السلطان الملك الصالح - خ) بخطه 30 لوحة في التيمورية 2223 تاريخ وله (الدر المصون في اصطفاء المقر الأشرف السيفي قوصون - خ) في شستربتي. قال ابن حجر: كان موقع الدست بدمشق وبالقاهرة. له ترسل ونظم.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عبد الله بن محمد بن أحمد بن خالد ابن نصر
</w:t>
      </w:r>
    </w:p>
    <w:p>
      <w:pPr/>
      <w:r>
        <w:rPr/>
        <w:t xml:space="preserve">إبراهيم بن عبد الرحيم بن عبد الله بن محمد بن أحمد بن خالد ابن نصر القاضي الرئيس، الكاتب البليغ شمس الدين ابن القاضي جمال الدين ابن الصاحب فتح الدين ابن القيسراني المخزومي الخالدي، كانت الإنشاء بالديار المصرية، كان شكلا، تاما في خلقه سادا لما يسند إليه من الإنشاء من سعة خرقه، العقود، ويباهي به الروض المجود، وتزدهي الكواكب بضيائه إذ كانت في منازل السعود إن أنشئ وشى المهارق وأخمل زهر الخمائل والحدائق وحسد العذار الجديد سطوره، وتمنى الروض اليانع لو حوى منثوره، وود الأفق لو استعار من طرسه صبحه، ومن مداده ديجوره، يرشف السمع كلامه مداما، ويتعاطى كؤوس فقراته الندامى، ومن بيت كتابة ووزارة ورياسة قديمة وصدارة.</w:t>
      </w:r>
    </w:p>
    <w:p/>
    <w:p>
      <w:pPr/>
      <w:r>
        <w:rPr/>
        <w:t xml:space="preserve">رافقته في ديوان الإنشاء في قلعة الجبل مدة، وحللت برؤيته من الهم شدة الشدة، ثم إنه رسم له السلطان الملك الناصر بتوقيع الدست قبل موته بقليل بسفارة الأمير سيف الدين تنكز فيما أظن.</w:t>
      </w:r>
    </w:p>
    <w:p/>
    <w:p>
      <w:pPr/>
      <w:r>
        <w:rPr/>
        <w:t xml:space="preserve">قال قاضي القضاة بهاء الدين أبو حامد السبكي: تولى كتابة الدست في سنة ثلاث وأربعين وسبع مئة.</w:t>
      </w:r>
    </w:p>
    <w:p/>
    <w:p>
      <w:pPr/>
      <w:r>
        <w:rPr/>
        <w:t xml:space="preserve">ولم يزل على حاله في توقيع الدست إلى أن دعاه الله للقياه، وأوحشت الدنيا من بقياه.</w:t>
      </w:r>
    </w:p>
    <w:p/>
    <w:p>
      <w:pPr/>
      <w:r>
        <w:rPr/>
        <w:t xml:space="preserve">وتوفي رحمه الله تعالى في أحد شهري ربيع من سنة ثلاث وخمسين وسبع مئة.</w:t>
      </w:r>
    </w:p>
    <w:p/>
    <w:p>
      <w:pPr/>
      <w:r>
        <w:rPr/>
        <w:t xml:space="preserve">وكان عنده مماليك ترك، وله تجمل في ملبسه، وورث نعمة طائلة، وحصلت له وجاهة عند النواب، ولو دام له الأمير سيف الدين بهادر التمرتاشي لرقى.</w:t>
      </w:r>
    </w:p>
    <w:p/>
    <w:p>
      <w:pPr/>
      <w:r>
        <w:rPr/>
        <w:t xml:space="preserve">وكان قد استعار من القاضي جمال الدين ابن العلامة شهاب الدين محمود جزءا من قلائد العقيان، وأبطأ رده، قال جمال الدين، فكتبت إليه:</w:t>
      </w:r>
    </w:p>
    <w:p/>
    <w:p>
      <w:pPr>
        <w:jc w:val="center"/>
      </w:pPr>
      <w:r>
        <w:rPr>
          <w:color w:val="ff0000"/>
        </w:rPr>
        <w:t xml:space="preserve">قل لرب العلا فتى القيسراني</w:t>
      </w:r>
      <w:r>
        <w:rPr>
          <w:color w:val="ff0000"/>
        </w:rPr>
        <w:t xml:space="preserve">      </w:t>
      </w:r>
      <w:r>
        <w:rPr>
          <w:color w:val="ff0000"/>
        </w:rPr>
        <w:t xml:space="preserve">حين يأتي منشية المهراني</w:t>
      </w:r>
    </w:p>
    <w:p/>
    <w:p>
      <w:pPr>
        <w:jc w:val="center"/>
      </w:pPr>
      <w:r>
        <w:rPr>
          <w:color w:val="ff0000"/>
        </w:rPr>
        <w:t xml:space="preserve">حل جيدي بالفضل منك فإني</w:t>
      </w:r>
      <w:r>
        <w:rPr>
          <w:color w:val="ff0000"/>
        </w:rPr>
        <w:t xml:space="preserve">      </w:t>
      </w:r>
      <w:r>
        <w:rPr>
          <w:color w:val="ff0000"/>
        </w:rPr>
        <w:t xml:space="preserve">عاطل من قلائد العقيان</w:t>
      </w:r>
    </w:p>
    <w:p/>
    <w:p>
      <w:pPr/>
      <w:r>
        <w:rPr/>
        <w:t xml:space="preserve">فلما وقف عليها القاضي الشريف شهاب الدين الحسيني قال:</w:t>
      </w:r>
    </w:p>
    <w:p/>
    <w:p>
      <w:pPr>
        <w:jc w:val="center"/>
      </w:pPr>
      <w:r>
        <w:rPr>
          <w:color w:val="ff0000"/>
        </w:rPr>
        <w:t xml:space="preserve">يا ابن غيث الندى وبحر المعاني</w:t>
      </w:r>
      <w:r>
        <w:rPr>
          <w:color w:val="ff0000"/>
        </w:rPr>
        <w:t xml:space="preserve">      </w:t>
      </w:r>
      <w:r>
        <w:rPr>
          <w:color w:val="ff0000"/>
        </w:rPr>
        <w:t xml:space="preserve">دره في النحور والتيجان</w:t>
      </w:r>
    </w:p>
    <w:p/>
    <w:p>
      <w:pPr>
        <w:jc w:val="center"/>
      </w:pPr>
      <w:r>
        <w:rPr>
          <w:color w:val="ff0000"/>
        </w:rPr>
        <w:t xml:space="preserve">أنت للملك زينة وجمال</w:t>
      </w:r>
      <w:r>
        <w:rPr>
          <w:color w:val="ff0000"/>
        </w:rPr>
        <w:t xml:space="preserve">      </w:t>
      </w:r>
      <w:r>
        <w:rPr>
          <w:color w:val="ff0000"/>
        </w:rPr>
        <w:t xml:space="preserve">غنيت عن قلائد العقيان</w:t>
      </w:r>
    </w:p>
    <w:p/>
    <w:p>
      <w:pPr/>
      <w:r>
        <w:rPr/>
        <w:t xml:space="preserve">وكتب لي شمس الدين المذكور توقيعا بزيادة عن السلطان الملك الناصر محمد، وهو: رسم بالأمر الشريف العالي - لازالت أوامره تزين المناصب بأكفائها، وتزيد المراتب وجاهة بمن تريد صلاحه في علائها، ومراسيمه تمن بعوارف آلائها لمن جعله عرفانه من أوليائها - أن يزاد المجلس السامي القضائي فلان الدين على معلومه الذي بيده المستقر باسمه في الشهر دراهم كذا غلة كذا، وفي اليوم خبز كذا، لحم كذا، شعير كذا، وفي السنة كذا زيادة على الجوخة قرطية مغشاه لتفرده في البلاغة عن مناضل أو مناظر، وتفننه في الكتابة التي تثلج الصدور، وتبهج النواظر، وإتيانه بالمعنى البسيط في اللفظ الوجيز، واعتراف أمثاله بالقصور عما ينتجه فكره السليم من التعجيز، طالما دبج المهارق بأبوابنا الشريفة برائق خطه وفائق لفظه، ونظم في تقاليد الوزارة المنيفة من درر معانيه ما تتسارع الهمم إلى التقاطه وحفظه، فيتناول ذلك شاكرا لأنعمنا الشريفة على هذا المزيد، وليعلم أن إحساننا إليه ثابت ويزيد، والله يبلغه من النعم ما يريد بمنه وكرمه إن شاء الله تعالى، فكتبت إليه أتشكر إحسانه ارتجالا:</w:t>
      </w:r>
    </w:p>
    <w:p/>
    <w:p>
      <w:pPr>
        <w:jc w:val="center"/>
      </w:pPr>
      <w:r>
        <w:rPr>
          <w:color w:val="ff0000"/>
        </w:rPr>
        <w:t xml:space="preserve">كلمات القيسراني</w:t>
      </w:r>
      <w:r>
        <w:rPr>
          <w:color w:val="ff0000"/>
        </w:rPr>
        <w:t xml:space="preserve">      </w:t>
      </w:r>
      <w:r>
        <w:rPr>
          <w:color w:val="ff0000"/>
        </w:rPr>
        <w:t xml:space="preserve">لطف معناها براني</w:t>
      </w:r>
    </w:p>
    <w:p/>
    <w:p>
      <w:pPr>
        <w:jc w:val="center"/>
      </w:pPr>
      <w:r>
        <w:rPr>
          <w:color w:val="ff0000"/>
        </w:rPr>
        <w:t xml:space="preserve">فهي في الحسن كليلى</w:t>
      </w:r>
      <w:r>
        <w:rPr>
          <w:color w:val="ff0000"/>
        </w:rPr>
        <w:t xml:space="preserve">      </w:t>
      </w:r>
      <w:r>
        <w:rPr>
          <w:color w:val="ff0000"/>
        </w:rPr>
        <w:t xml:space="preserve">وإليها قيس راني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القيسراني
</w:t>
      </w:r>
    </w:p>
    <w:p>
      <w:pPr/>
      <w:r>
        <w:rPr/>
        <w:t xml:space="preserve">القيسراني شمس الدين إبراهيم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محمد
</w:t>
      </w:r>
    </w:p>
    <w:p>
      <w:pPr/>
      <w:r>
        <w:rPr/>
        <w:t xml:space="preserve">إبراهيم بن عبد الرحمن بن عبد الله بن محمد إبراهيم بن عبد الرحمن بن عبد الله بن محمد بن أحمد بن خالد بن نصر القيسراني شمس الدين بن كمال الدين بن فتح الدين بن معين الدين موقع الدست بدمشق وبالقاهرة ومات في ربيع الأول سنة 753 وله ترسل ونظم قليل وفيه يقول جمال الدين إبراهيم بن الشهاب محمود</w:t>
      </w:r>
    </w:p>
    <w:p/>
    <w:p>
      <w:pPr>
        <w:jc w:val="center"/>
      </w:pPr>
      <w:r>
        <w:rPr>
          <w:color w:val="ff0000"/>
        </w:rPr>
        <w:t xml:space="preserve">قل لرب العلى فتى القيسراني</w:t>
      </w:r>
      <w:r>
        <w:rPr>
          <w:color w:val="ff0000"/>
        </w:rPr>
        <w:t xml:space="preserve">      </w:t>
      </w:r>
      <w:r>
        <w:rPr>
          <w:color w:val="ff0000"/>
        </w:rPr>
        <w:t xml:space="preserve">حين تأتي منشئة المهرابي</w:t>
      </w:r>
    </w:p>
    <w:p/>
    <w:p>
      <w:pPr>
        <w:jc w:val="center"/>
      </w:pPr>
      <w:r>
        <w:rPr>
          <w:color w:val="ff0000"/>
        </w:rPr>
        <w:t xml:space="preserve">حل عقدي بالفضل منك فإني</w:t>
      </w:r>
      <w:r>
        <w:rPr>
          <w:color w:val="ff0000"/>
        </w:rPr>
        <w:t xml:space="preserve">      </w:t>
      </w:r>
      <w:r>
        <w:rPr>
          <w:color w:val="ff0000"/>
        </w:rPr>
        <w:t xml:space="preserve">عاطل من قلائد العقيان </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2026-06-10T23:05:38+03:00</dcterms:created>
  <dcterms:modified xsi:type="dcterms:W3CDTF">2026-06-10T23:05:38+03:00</dcterms:modified>
</cp:coreProperties>
</file>

<file path=docProps/custom.xml><?xml version="1.0" encoding="utf-8"?>
<Properties xmlns="http://schemas.openxmlformats.org/officeDocument/2006/custom-properties" xmlns:vt="http://schemas.openxmlformats.org/officeDocument/2006/docPropsVTypes"/>
</file>