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الوانوغي
</w:t>
      </w:r>
    </w:p>
    <w:p>
      <w:pPr>
        <w:jc w:val="start"/>
        <w:bidi/>
      </w:pPr>
      <w:r>
        <w:rPr>
          <w:rFonts w:ascii="arial" w:hAnsi="arial" w:eastAsia="arial" w:cs="arial"/>
          <w:sz w:val="28"/>
          <w:szCs w:val="28"/>
          <w:b w:val="1"/>
          <w:bCs w:val="1"/>
          <w:rtl/>
        </w:rPr>
        <w:t xml:space="preserve">الوانوغي
</w:t>
      </w:r>
    </w:p>
    <w:p>
      <w:pPr/>
      <w:r>
        <w:rPr/>
        <w:t xml:space="preserve">الوانوغي  عيسى الوانوغي التوزري، أبو مهدي، الفقيه.</w:t>
      </w:r>
    </w:p>
    <w:p/>
    <w:p>
      <w:pPr/>
      <w:r>
        <w:rPr/>
        <w:t xml:space="preserve">من معاصري أبي عبد الله الوانوغي المتقدم، ومن تلامذة ابن عرفة. رحل إلى الشرق، وأخذ عن محمد بن عطاء الله الزبيري الإسكندري المعروف بابن الننسي قاضي قضاة مصر.</w:t>
      </w:r>
    </w:p>
    <w:p/>
    <w:p>
      <w:pPr/>
      <w:r>
        <w:rPr/>
        <w:t xml:space="preserve">له حاشية على تهذيب المدونة ذكر الشيخ بدر الدين القرافي في «توشيح الديباج» إن لمحمد بن أحمد الوانوغي حاشية على تهذيب البراذعي في غاية الجودة محتوية على أبحاث جليلة مرتبة على مقدمات منطقية.</w:t>
      </w:r>
    </w:p>
    <w:p/>
    <w:p>
      <w:pPr/>
      <w:r>
        <w:rPr/>
        <w:t xml:space="preserve">قال الشيخ أحمد بابا التنبكتي «محشي المدونة إنما هو أبو مهدي عيسى الوانوغي، كما ذكر المشدالي في أول تكملته وهو أيضا من أصحاب ابن عرفة حج عام ثلاثة وثمانمائة ورجع لبلاده كما في الحاشية».</w:t>
      </w:r>
    </w:p>
    <w:p/>
    <w:p>
      <w:pPr/>
      <w:r>
        <w:rPr/>
        <w:t xml:space="preserve">المصادر والمراجع:</w:t>
      </w:r>
    </w:p>
    <w:p/>
    <w:p>
      <w:pPr/>
      <w:r>
        <w:rPr/>
        <w:t xml:space="preserve">- توشيح الديباج ص 175، الحلل السندسية 1 ق 3/ 680/، شجرة النور الزكية 243، نيل الابتهاج 286 في آخر ترجمة أبي عبد الله محمد بن أحمد الوانوغي.</w:t>
      </w:r>
    </w:p>
    <w:p>
      <w:pPr>
        <w:jc w:val="start"/>
        <w:bidi/>
      </w:pPr>
      <w:r>
        <w:rPr>
          <w:sz w:val="24"/>
          <w:szCs w:val="24"/>
          <w:b w:val="1"/>
          <w:bCs w:val="1"/>
          <w:rtl/>
        </w:rPr>
        <w:t xml:space="preserve">
تراجم المؤلفين التونسيين،(دار الغرب الإسلامي، بيروت - لبنان،1994،ط 2،ج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2026-06-22T00:39:49+03:00</dcterms:created>
  <dcterms:modified xsi:type="dcterms:W3CDTF">2026-06-22T00:39:49+03:00</dcterms:modified>
</cp:coreProperties>
</file>

<file path=docProps/custom.xml><?xml version="1.0" encoding="utf-8"?>
<Properties xmlns="http://schemas.openxmlformats.org/officeDocument/2006/custom-properties" xmlns:vt="http://schemas.openxmlformats.org/officeDocument/2006/docPropsVTypes"/>
</file>