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الأنقروي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الأنقروي
</w:t>
      </w:r>
    </w:p>
    <w:p>
      <w:pPr/>
      <w:r>
        <w:rPr/>
        <w:t xml:space="preserve">الأنقروي  إسماعيل بن أحمد الأنقروي، رسوخ الدين المولوي: درويش من الروم. متشرع، متأدب. ولد بأنقرة، وساح، وولي المشيخة بغلطة. له كتب منها (كف اللسان عن حكم الدخان - خ) في طوبقبو.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2026-07-05T09:33:50+03:00</dcterms:created>
  <dcterms:modified xsi:type="dcterms:W3CDTF">2026-07-05T09:33:50+03:00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