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النابلسي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النابلسي
</w:t>
      </w:r>
    </w:p>
    <w:p>
      <w:pPr/>
      <w:r>
        <w:rPr/>
        <w:t xml:space="preserve">النابلسي  محمد بن عبد الرحمن النابلسي التونسي مقرئ ميقاتي.</w:t>
      </w:r>
    </w:p>
    <w:p/>
    <w:p>
      <w:pPr/>
      <w:r>
        <w:rPr/>
        <w:t xml:space="preserve">مؤلفاته:</w:t>
      </w:r>
    </w:p>
    <w:p/>
    <w:p>
      <w:pPr/>
      <w:r>
        <w:rPr/>
        <w:t xml:space="preserve">1) عمدة العرفان في مرسوم القرآن فرغ من تأليفها لثمان ليال من ربيع الثاني سنة 1277 هـ‍.</w:t>
      </w:r>
    </w:p>
    <w:p/>
    <w:p>
      <w:pPr/>
      <w:r>
        <w:rPr/>
        <w:t xml:space="preserve">2) منظومة تحفة الإخوان في الميقات.</w:t>
      </w:r>
    </w:p>
    <w:p/>
    <w:p>
      <w:pPr/>
      <w:r>
        <w:rPr/>
        <w:t xml:space="preserve">3) كشف الحجاب عن مرشد الطلاب.</w:t>
      </w:r>
    </w:p>
    <w:p/>
    <w:p>
      <w:pPr/>
      <w:r>
        <w:rPr/>
        <w:t xml:space="preserve">المرجع:</w:t>
      </w:r>
    </w:p>
    <w:p/>
    <w:p>
      <w:pPr/>
      <w:r>
        <w:rPr/>
        <w:t xml:space="preserve">- معجم المؤلفين 10/ 157، نقلا عن فهرسة الخديوية 6/ 158 - 159، فهرس الأزهرية 6/ 312.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5،ص 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2026-06-21T19:34:07+03:00</dcterms:created>
  <dcterms:modified xsi:type="dcterms:W3CDTF">2026-06-21T19:34:07+03:00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