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المهاجر
</w:t>
      </w:r>
    </w:p>
    <w:p>
      <w:pPr>
        <w:jc w:val="start"/>
        <w:bidi/>
      </w:pPr>
      <w:r>
        <w:rPr>
          <w:rFonts w:ascii="arial" w:hAnsi="arial" w:eastAsia="arial" w:cs="arial"/>
          <w:sz w:val="28"/>
          <w:szCs w:val="28"/>
          <w:b w:val="1"/>
          <w:bCs w:val="1"/>
          <w:rtl/>
        </w:rPr>
        <w:t xml:space="preserve">ابن أبي المهاجر
</w:t>
      </w:r>
    </w:p>
    <w:p>
      <w:pPr/>
      <w:r>
        <w:rPr/>
        <w:t xml:space="preserve">ابن أبي المهاجر  عيسى بن محمد بن سليمان بن أبي المهاجر، وجده أبو المهاجر ولي إفريقية بعد عقبة بن نافع المحدث، الفقيه الثقة. سمع من ابن وهب، وأبي خارجة عنبسة بن خارجة، وغيرهما.</w:t>
      </w:r>
    </w:p>
    <w:p/>
    <w:p>
      <w:pPr/>
      <w:r>
        <w:rPr/>
        <w:t xml:space="preserve">وسمع منه جبلة بن حمود، وفرات بن محمد العبدي، وغيرهما.</w:t>
      </w:r>
    </w:p>
    <w:p/>
    <w:p>
      <w:pPr/>
      <w:r>
        <w:rPr/>
        <w:t xml:space="preserve">قال أبو العرب: «ولم يسمع فيه سوء».</w:t>
      </w:r>
    </w:p>
    <w:p/>
    <w:p>
      <w:pPr/>
      <w:r>
        <w:rPr/>
        <w:t xml:space="preserve">له كتاب فتوح إفريقية، وهو مفقود.</w:t>
      </w:r>
    </w:p>
    <w:p/>
    <w:p>
      <w:pPr/>
      <w:r>
        <w:rPr/>
        <w:t xml:space="preserve">المصادر والمراجع:</w:t>
      </w:r>
    </w:p>
    <w:p/>
    <w:p>
      <w:pPr/>
      <w:r>
        <w:rPr/>
        <w:t xml:space="preserve">- شجرة النور الزكية 69.</w:t>
      </w:r>
    </w:p>
    <w:p/>
    <w:p>
      <w:pPr/>
      <w:r>
        <w:rPr/>
        <w:t xml:space="preserve">- طبقات علماء إفريقية 206.</w:t>
      </w:r>
    </w:p>
    <w:p>
      <w:pPr>
        <w:jc w:val="start"/>
        <w:bidi/>
      </w:pPr>
      <w:r>
        <w:rPr>
          <w:sz w:val="24"/>
          <w:szCs w:val="24"/>
          <w:b w:val="1"/>
          <w:bCs w:val="1"/>
          <w:rtl/>
        </w:rPr>
        <w:t xml:space="preserve">
تراجم المؤلفين التونسيين،(دار الغرب الإسلامي، بيروت - لبنان،1994،ط 2،ج 4،ص 396)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2026-06-11T03:52:38+03:00</dcterms:created>
  <dcterms:modified xsi:type="dcterms:W3CDTF">2026-06-11T03:52:38+03:00</dcterms:modified>
</cp:coreProperties>
</file>

<file path=docProps/custom.xml><?xml version="1.0" encoding="utf-8"?>
<Properties xmlns="http://schemas.openxmlformats.org/officeDocument/2006/custom-properties" xmlns:vt="http://schemas.openxmlformats.org/officeDocument/2006/docPropsVTypes"/>
</file>