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المشيشي
</w:t>
      </w:r>
    </w:p>
    <w:p>
      <w:pPr/>
      <w:r>
        <w:rPr/>
        <w:t xml:space="preserve">المشيشي  محمد الكيلاني بن إبراهيم بن أحمد بن عطاء الله الشريف الحسني النفطي المعروف بالمشيشي القادري، دفين القصور بالشمال الغربي التونسي.</w:t>
      </w:r>
    </w:p>
    <w:p/>
    <w:p>
      <w:pPr/>
      <w:r>
        <w:rPr/>
        <w:t xml:space="preserve">له مناقب الشيخ عبد القادر الكيلاني، منظومة رائية من البحر الوافر.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معجم المؤلفين 8/ 192.</w:t>
      </w:r>
    </w:p>
    <w:p/>
    <w:p>
      <w:pPr/>
      <w:r>
        <w:rPr/>
        <w:t xml:space="preserve">- هدية العارفين 2/ 391.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2026-06-21T18:14:50+03:00</dcterms:created>
  <dcterms:modified xsi:type="dcterms:W3CDTF">2026-06-21T18:14:50+03:00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