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عبد السلام بن عبد الغالب المسراتي القيرواني المعروف بابن غلاب، أبو محمد، الفقيه الصوفي.</w:t>
      </w:r>
    </w:p>
    <w:p/>
    <w:p>
      <w:pPr/>
      <w:r>
        <w:rPr/>
        <w:t xml:space="preserve">قرأ على الشيخ الصوفي الصالح أبي يوسف يعقوب بن ثابت الدهماني، ولقي الشيخ أبا هلال السدادي (نسبة إلى سدادة بالجريد)، وأخذ القراءات السبع، والفقه، والحديث عن أبي زكرياء يحيى بن محمد البرقي المهدوي، وقرأ عليه جماعة منهم ابنه عبد الرحمن، والمحدث المؤرخ عبد الرحمن بن محمد الدباغ الأنصاري الذي قال في حقه: «هو شيخي ومعلمي، وأحد من أنعم علي بصحبته، اختلفت إليه كثيرا فلم تر عيني قط مثله نسكا وفضلا وصيانة لنفسه وانقباضا عن الناس، كثير الأمر بالمعروف والنهي عن المنكر، وما رأيت أحفظ منه لأخبار الصالحين وحكاياتهم حسن الإيراد لها، متفننا لما قد يحكيه منها، أنيس المجالسة مليح المحادثة».</w:t>
      </w:r>
    </w:p>
    <w:p/>
    <w:p>
      <w:pPr/>
      <w:r>
        <w:rPr/>
        <w:t xml:space="preserve">توفي بالقيروان ضحى يوم الخميس 25 صفر، ودفن في الغد يوم الجمعة بباب تونس خارج القيروان وقبره مجاور قبر الشيخ أبي بكر بن عبد الرحمن.</w:t>
      </w:r>
    </w:p>
    <w:p/>
    <w:p>
      <w:pPr/>
      <w:r>
        <w:rPr/>
        <w:t xml:space="preserve">مؤلفاته:</w:t>
      </w:r>
    </w:p>
    <w:p/>
    <w:p>
      <w:pPr/>
      <w:r>
        <w:rPr/>
        <w:t xml:space="preserve">1 - الزهر الأنيق في قصة سيدنا يوسف الصديق، قال ابن ناجي: وتكلم في ذلك بكلام حسن ويخرج في كلامه لتدقيقات وإشارات، توجد منه</w:t>
      </w:r>
    </w:p>
    <w:p/>
    <w:p>
      <w:pPr/>
      <w:r>
        <w:rPr/>
        <w:t xml:space="preserve">نسخة بالمكتبة الوطنية بتونس وأصله من المكتبة العبدلية.</w:t>
      </w:r>
    </w:p>
    <w:p/>
    <w:p>
      <w:pPr/>
      <w:r>
        <w:rPr/>
        <w:t xml:space="preserve">2 - شرح الأسماء الحسنى اسمه الزاهر الأسنى في شرح الأسماء الحسنى، مخطوط في المكتبة العامة بالرباط (544).</w:t>
      </w:r>
    </w:p>
    <w:p/>
    <w:p>
      <w:pPr/>
      <w:r>
        <w:rPr/>
        <w:t xml:space="preserve">3 - الوجيز في الفقه: قال ابن ناجي: وهو تأليف حسن، وفيه فقه كثير، ونقل منه الشيخ خليل في شرحه على ابن الحاجب. وجرت عادة شيخنا أبي عبد الله محمد بن محمد بن عرفة الورغمي يتعقب نقله لأنه تصل المسائل فيه عن كتاب ابن سحنون وغيره لا يوجد ذلك لدى غيره صدره بأبواب من عقائد التوحيد، وختمه بعد كتاب الفرائض بكتاب جامع لمسائل متفرقة. توجد منه نسخة بالمكتبة الوطنية بتونس وأصلها من المكتبة العبدلية.</w:t>
      </w:r>
    </w:p>
    <w:p/>
    <w:p>
      <w:pPr/>
      <w:r>
        <w:rPr/>
        <w:t xml:space="preserve">المصادر والمراجع:</w:t>
      </w:r>
    </w:p>
    <w:p/>
    <w:p>
      <w:pPr/>
      <w:r>
        <w:rPr/>
        <w:t xml:space="preserve">- الأعلام 4/ 17 (ط 5/).</w:t>
      </w:r>
    </w:p>
    <w:p/>
    <w:p>
      <w:pPr/>
      <w:r>
        <w:rPr/>
        <w:t xml:space="preserve">- أعلام من طرابلس لعلي مصطفى المصراتي 101، 104.</w:t>
      </w:r>
    </w:p>
    <w:p/>
    <w:p>
      <w:pPr/>
      <w:r>
        <w:rPr/>
        <w:t xml:space="preserve">- إيضاح المكنون 1/ 616، 2/ 702.</w:t>
      </w:r>
    </w:p>
    <w:p/>
    <w:p>
      <w:pPr/>
      <w:r>
        <w:rPr/>
        <w:t xml:space="preserve">- أعلام ليبيا لطاهر أحمد الزاوي ص 173.</w:t>
      </w:r>
    </w:p>
    <w:p/>
    <w:p>
      <w:pPr/>
      <w:r>
        <w:rPr/>
        <w:t xml:space="preserve">- برنامج المكتبة الصادقية 4/ 391 - 392.</w:t>
      </w:r>
    </w:p>
    <w:p/>
    <w:p>
      <w:pPr/>
      <w:r>
        <w:rPr/>
        <w:t xml:space="preserve">- معجم المؤلفين 5/ 226، 227.</w:t>
      </w:r>
    </w:p>
    <w:p/>
    <w:p>
      <w:pPr/>
      <w:r>
        <w:rPr/>
        <w:t xml:space="preserve">- معالم الإيمان 4/ 148.</w:t>
      </w:r>
    </w:p>
    <w:p/>
    <w:p>
      <w:pPr/>
      <w:r>
        <w:rPr/>
        <w:t xml:space="preserve">- هدية العارفين 1/ 570.</w:t>
      </w:r>
    </w:p>
    <w:p>
      <w:pPr>
        <w:jc w:val="start"/>
        <w:bidi/>
      </w:pPr>
      <w:r>
        <w:rPr>
          <w:sz w:val="24"/>
          <w:szCs w:val="24"/>
          <w:b w:val="1"/>
          <w:bCs w:val="1"/>
          <w:rtl/>
        </w:rPr>
        <w:t xml:space="preserve">
تراجم المؤلفين التونسيين،(دار الغرب الإسلامي، بيروت - لبنان،1994،ط 2،ج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2026-06-21T19:34:06+03:00</dcterms:created>
  <dcterms:modified xsi:type="dcterms:W3CDTF">2026-06-21T19:34:06+03:00</dcterms:modified>
</cp:coreProperties>
</file>

<file path=docProps/custom.xml><?xml version="1.0" encoding="utf-8"?>
<Properties xmlns="http://schemas.openxmlformats.org/officeDocument/2006/custom-properties" xmlns:vt="http://schemas.openxmlformats.org/officeDocument/2006/docPropsVTypes"/>
</file>