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المراكشي
</w:t>
      </w:r>
    </w:p>
    <w:p>
      <w:pPr>
        <w:jc w:val="start"/>
        <w:bidi/>
      </w:pPr>
      <w:r>
        <w:rPr>
          <w:rFonts w:ascii="arial" w:hAnsi="arial" w:eastAsia="arial" w:cs="arial"/>
          <w:sz w:val="28"/>
          <w:szCs w:val="28"/>
          <w:b w:val="1"/>
          <w:bCs w:val="1"/>
          <w:rtl/>
        </w:rPr>
        <w:t xml:space="preserve">المراكشي
</w:t>
      </w:r>
    </w:p>
    <w:p>
      <w:pPr/>
      <w:r>
        <w:rPr/>
        <w:t xml:space="preserve">المراكشي  محمد بن محمد بن علي المراكشي الصفاقسي، الفقيه الصوفي، الناظم، تلميذ أبي الحسن الكراي، وخليفته في زاويته، أصل أسلافه من مراكش استقروا بصفاقس حوالي القرن الثامن للهجرة.</w:t>
      </w:r>
    </w:p>
    <w:p/>
    <w:p>
      <w:pPr/>
      <w:r>
        <w:rPr/>
        <w:t xml:space="preserve">استأذن شيخه أبا الحسن الكراي في الحج، ولما رجع أقامه الشيخ مقامه، وصار يعمل الميعاد من الجمعة إلى الجمعة بقراءة كتب الوعظ والسير والمغازي والتحريض على الجهاد وأفعال الطاعة كما هي عادة البلد في ذلك التاريخ، ويعلم التلاميذ علم الطريقة والحقيقة إلى أن توفي الشيخ أبو الحسن الكراي فاستقل بالزاوية بعده.</w:t>
      </w:r>
    </w:p>
    <w:p/>
    <w:p>
      <w:pPr/>
      <w:r>
        <w:rPr/>
        <w:t xml:space="preserve">توفي في 19 رمضان، ورثاه تلميذه محمد الفرياني، بمرثية طويلة منها:</w:t>
      </w:r>
    </w:p>
    <w:p/>
    <w:p>
      <w:pPr>
        <w:jc w:val="center"/>
      </w:pPr>
      <w:r>
        <w:rPr>
          <w:color w:val="ff0000"/>
        </w:rPr>
        <w:t xml:space="preserve">وبعد ثنائي بالجميل تأسيا</w:t>
      </w:r>
      <w:r>
        <w:rPr>
          <w:color w:val="ff0000"/>
        </w:rPr>
        <w:t xml:space="preserve">      </w:t>
      </w:r>
      <w:r>
        <w:rPr>
          <w:color w:val="ff0000"/>
        </w:rPr>
        <w:t xml:space="preserve">أردت بمرثاتي الذي كان لي يقري</w:t>
      </w:r>
    </w:p>
    <w:p/>
    <w:p>
      <w:pPr>
        <w:jc w:val="center"/>
      </w:pPr>
      <w:r>
        <w:rPr>
          <w:color w:val="ff0000"/>
        </w:rPr>
        <w:t xml:space="preserve">محمد المراكشي الذي سما</w:t>
      </w:r>
      <w:r>
        <w:rPr>
          <w:color w:val="ff0000"/>
        </w:rPr>
        <w:t xml:space="preserve">      </w:t>
      </w:r>
      <w:r>
        <w:rPr>
          <w:color w:val="ff0000"/>
        </w:rPr>
        <w:t xml:space="preserve">على عصره بالجود والبذل والقدر</w:t>
      </w:r>
    </w:p>
    <w:p/>
    <w:p>
      <w:pPr>
        <w:jc w:val="center"/>
      </w:pPr>
      <w:r>
        <w:rPr>
          <w:color w:val="ff0000"/>
        </w:rPr>
        <w:t xml:space="preserve">له منطق عذب يشوق من أتى</w:t>
      </w:r>
      <w:r>
        <w:rPr>
          <w:color w:val="ff0000"/>
        </w:rPr>
        <w:t xml:space="preserve">      </w:t>
      </w:r>
      <w:r>
        <w:rPr>
          <w:color w:val="ff0000"/>
        </w:rPr>
        <w:t xml:space="preserve">لمجلسه المرسوم للوعظ كالعطر</w:t>
      </w:r>
    </w:p>
    <w:p/>
    <w:p>
      <w:pPr>
        <w:jc w:val="center"/>
      </w:pPr>
      <w:r>
        <w:rPr>
          <w:color w:val="ff0000"/>
        </w:rPr>
        <w:t xml:space="preserve">فوفقه رب السما في حياته</w:t>
      </w:r>
      <w:r>
        <w:rPr>
          <w:color w:val="ff0000"/>
        </w:rPr>
        <w:t xml:space="preserve">      </w:t>
      </w:r>
      <w:r>
        <w:rPr>
          <w:color w:val="ff0000"/>
        </w:rPr>
        <w:t xml:space="preserve">إلى أن توفاه الصفوح عن الوزر</w:t>
      </w:r>
    </w:p>
    <w:p/>
    <w:p>
      <w:pPr>
        <w:jc w:val="center"/>
      </w:pPr>
      <w:r>
        <w:rPr>
          <w:color w:val="ff0000"/>
        </w:rPr>
        <w:t xml:space="preserve">ففي شهر رمضان المعظم قدره</w:t>
      </w:r>
      <w:r>
        <w:rPr>
          <w:color w:val="ff0000"/>
        </w:rPr>
        <w:t xml:space="preserve">      </w:t>
      </w:r>
      <w:r>
        <w:rPr>
          <w:color w:val="ff0000"/>
        </w:rPr>
        <w:t xml:space="preserve">عفا عنه رب جاد بالصفح والستر</w:t>
      </w:r>
    </w:p>
    <w:p/>
    <w:p>
      <w:pPr>
        <w:jc w:val="center"/>
      </w:pPr>
      <w:r>
        <w:rPr>
          <w:color w:val="ff0000"/>
        </w:rPr>
        <w:t xml:space="preserve">بليلة عشر منه تتلو لتسعة</w:t>
      </w:r>
      <w:r>
        <w:rPr>
          <w:color w:val="ff0000"/>
        </w:rPr>
        <w:t xml:space="preserve">      </w:t>
      </w:r>
      <w:r>
        <w:rPr>
          <w:color w:val="ff0000"/>
        </w:rPr>
        <w:t xml:space="preserve">توفاه مولاه قبيل ضيا الفجر</w:t>
      </w:r>
    </w:p>
    <w:p/>
    <w:p>
      <w:pPr>
        <w:jc w:val="center"/>
      </w:pPr>
      <w:r>
        <w:rPr>
          <w:color w:val="ff0000"/>
        </w:rPr>
        <w:t xml:space="preserve">لدى عام ألف وأربعين ومائة</w:t>
      </w:r>
      <w:r>
        <w:rPr>
          <w:color w:val="ff0000"/>
        </w:rPr>
        <w:t xml:space="preserve">      </w:t>
      </w:r>
      <w:r>
        <w:rPr>
          <w:color w:val="ff0000"/>
        </w:rPr>
        <w:t xml:space="preserve">تليها ثمان بالحساب وبالحصر</w:t>
      </w:r>
    </w:p>
    <w:p/>
    <w:p>
      <w:pPr/>
      <w:r>
        <w:rPr/>
        <w:t xml:space="preserve">ورثاه ابنه أحمد بمرثية طويلة.</w:t>
      </w:r>
    </w:p>
    <w:p/>
    <w:p>
      <w:pPr/>
      <w:r>
        <w:rPr/>
        <w:t xml:space="preserve">له قصائد وموشحات، وخمس قصائد كثيرة.</w:t>
      </w:r>
    </w:p>
    <w:p/>
    <w:p>
      <w:pPr/>
      <w:r>
        <w:rPr/>
        <w:t xml:space="preserve">المصدر:</w:t>
      </w:r>
    </w:p>
    <w:p/>
    <w:p>
      <w:pPr/>
      <w:r>
        <w:rPr/>
        <w:t xml:space="preserve">- نزهة الأنظار 2/ 155 - 156.</w:t>
      </w:r>
    </w:p>
    <w:p>
      <w:pPr>
        <w:jc w:val="start"/>
        <w:bidi/>
      </w:pPr>
      <w:r>
        <w:rPr>
          <w:sz w:val="24"/>
          <w:szCs w:val="24"/>
          <w:b w:val="1"/>
          <w:bCs w:val="1"/>
          <w:rtl/>
        </w:rPr>
        <w:t xml:space="preserve">
تراجم المؤلفين التونسيين،(دار الغرب الإسلامي، بيروت - لبنان،1994،ط 2،ج 4،ص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2026-06-21T19:34:07+03:00</dcterms:created>
  <dcterms:modified xsi:type="dcterms:W3CDTF">2026-06-21T19:34:07+03:00</dcterms:modified>
</cp:coreProperties>
</file>

<file path=docProps/custom.xml><?xml version="1.0" encoding="utf-8"?>
<Properties xmlns="http://schemas.openxmlformats.org/officeDocument/2006/custom-properties" xmlns:vt="http://schemas.openxmlformats.org/officeDocument/2006/docPropsVTypes"/>
</file>