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عبد الرحمن بن محرز القيرواني، أبو القاسم، المقرئ، الفقيه، النظار.</w:t>
      </w:r>
    </w:p>
    <w:p/>
    <w:p>
      <w:pPr/>
      <w:r>
        <w:rPr/>
        <w:t xml:space="preserve">تفقه بأبي بكر بن عبد الرحمن، أو أبي عمران الفاسي، والقابسي، وأبي حفص العطار، وكانت له عناية بالحديث ورجاله. رحل إلى المشرق، ولقي المشايخ، وأخذ عنهم الحديث، وكان مليح المناظرة حتى قال ابن علاق المصري: ما رأيت من أهل المغرب من يحسن المناظرة مثل أبي القاسم بن محرز، وكان أبو طاهر البكري يفضله على جميع من بالقيروان في طريق المناظرة والكلام على مسائل الخلاف. ابتلي بالجذام في آخر عمره.</w:t>
      </w:r>
    </w:p>
    <w:p/>
    <w:p>
      <w:pPr/>
      <w:r>
        <w:rPr/>
        <w:t xml:space="preserve">تآليفه:</w:t>
      </w:r>
    </w:p>
    <w:p/>
    <w:p>
      <w:pPr/>
      <w:r>
        <w:rPr/>
        <w:t xml:space="preserve">1 - التبصرة وهي تعليق على المدونة.</w:t>
      </w:r>
    </w:p>
    <w:p/>
    <w:p>
      <w:pPr/>
      <w:r>
        <w:rPr/>
        <w:t xml:space="preserve">2 - القصد والإيجاز. كتاب كبير.</w:t>
      </w:r>
    </w:p>
    <w:p/>
    <w:p>
      <w:pPr/>
      <w:r>
        <w:rPr/>
        <w:t xml:space="preserve">المصادر والمراجع:</w:t>
      </w:r>
    </w:p>
    <w:p/>
    <w:p>
      <w:pPr/>
      <w:r>
        <w:rPr/>
        <w:t xml:space="preserve">- ترتيب المدارك 4/ 772.</w:t>
      </w:r>
    </w:p>
    <w:p/>
    <w:p>
      <w:pPr/>
      <w:r>
        <w:rPr/>
        <w:t xml:space="preserve">- الديباج 226.</w:t>
      </w:r>
    </w:p>
    <w:p/>
    <w:p>
      <w:pPr/>
      <w:r>
        <w:rPr/>
        <w:t xml:space="preserve">- شجرة النور الزكية 110.</w:t>
      </w:r>
    </w:p>
    <w:p/>
    <w:p>
      <w:pPr/>
      <w:r>
        <w:rPr/>
        <w:t xml:space="preserve">- معالم الإيمان 3/ 229، 230.</w:t>
      </w:r>
    </w:p>
    <w:p/>
    <w:p>
      <w:pPr/>
      <w:r>
        <w:rPr/>
        <w:t xml:space="preserve">- معجم المؤلفين 8/ 113.</w:t>
      </w:r>
    </w:p>
    <w:p/>
    <w:p>
      <w:pPr/>
      <w:r>
        <w:rPr/>
        <w:t xml:space="preserve">- بلاد البربر الشرقية في عهد الزيريين (بالفرنسية) 2/ 729.</w:t>
      </w:r>
    </w:p>
    <w:p>
      <w:pPr>
        <w:jc w:val="start"/>
        <w:bidi/>
      </w:pPr>
      <w:r>
        <w:rPr>
          <w:sz w:val="24"/>
          <w:szCs w:val="24"/>
          <w:b w:val="1"/>
          <w:bCs w:val="1"/>
          <w:rtl/>
        </w:rPr>
        <w:t xml:space="preserve">
تراجم المؤلفين التونسيين،(دار الغرب الإسلامي، بيروت - لبنان،1994،ط 2،ج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2026-06-21T16:59:41+03:00</dcterms:created>
  <dcterms:modified xsi:type="dcterms:W3CDTF">2026-06-21T16:59:41+03:00</dcterms:modified>
</cp:coreProperties>
</file>

<file path=docProps/custom.xml><?xml version="1.0" encoding="utf-8"?>
<Properties xmlns="http://schemas.openxmlformats.org/officeDocument/2006/custom-properties" xmlns:vt="http://schemas.openxmlformats.org/officeDocument/2006/docPropsVTypes"/>
</file>