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القسنطيني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القسنطيني
</w:t>
      </w:r>
    </w:p>
    <w:p>
      <w:pPr/>
      <w:r>
        <w:rPr/>
        <w:t xml:space="preserve">القسنطيني  عبد العزيز بن خليفة القسنطيني الأصل ثم التونسي، الفقيه الصوفي، له رسائل صوفية توجد ضمن مجموع صغير عدد أوراقه 36، بالزاوية الحمزية بالمغرب الأقصى.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الزاوية الحمزية صفحة من تاريخها لمحمد المنوني 26.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2026-06-21T14:40:37+03:00</dcterms:created>
  <dcterms:modified xsi:type="dcterms:W3CDTF">2026-06-21T14:40:37+03:00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