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النبي
</w:t>
      </w:r>
    </w:p>
    <w:p>
      <w:pPr>
        <w:jc w:val="start"/>
        <w:bidi/>
      </w:pPr>
      <w:r>
        <w:rPr>
          <w:rFonts w:ascii="arial" w:hAnsi="arial" w:eastAsia="arial" w:cs="arial"/>
          <w:sz w:val="28"/>
          <w:szCs w:val="28"/>
          <w:b w:val="1"/>
          <w:bCs w:val="1"/>
          <w:rtl/>
        </w:rPr>
        <w:t xml:space="preserve">إسماعيل النبي
</w:t>
      </w:r>
    </w:p>
    <w:p>
      <w:pPr/>
      <w:r>
        <w:rPr/>
        <w:t xml:space="preserve">إسماعيل النبي  اسماعيل بن إبراهيم الخليل بن آزر، من نسل سام بن نوح: النبي الرسول (ص) راس السلالة العربية الثالثة المعروفة بالمستعربة. وذلك من النسابين اصطلحوا على جعل العرب ثلاثة اقسام: البائدة، كعاد وثمود وجرهم الاولى ؛ والعاربة: عرب اليمن، من ولد قحطان ؛ والمستعربة: نسل اسماعيل، وهم عرب شمال الجزيرة. ويقولون انه نزل بمكة مع امه هاجر، نحو سنة 2793 قبل الهجرة - كما ينقل ابن الوردي - وعمره نحو 14 سنة. وساعد اباه في بناء الكعبة: (واذ يرفع إبراهيم القواعد واسماعيل) قال أبو الفداء: استمر البيت على ما بناه إبراهيم إلى ان هدمته قريش سنة 35 من مولد رسول الله (ص) وتزوج اسماعيل، بعد وفاة امه، بامرأة من جرهم الثانية (من قحطان) فولدت له انثى عشر ذكرا، منهم (قيدار) جد عدنان. وتوفي اسماعيل بمكة ودفن بالحجر عند قبر امه. ورد اسمه عدة مرات في القرآن الكريم.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2026-07-05T08:25:50+03:00</dcterms:created>
  <dcterms:modified xsi:type="dcterms:W3CDTF">2026-07-05T08:25:50+03:00</dcterms:modified>
</cp:coreProperties>
</file>

<file path=docProps/custom.xml><?xml version="1.0" encoding="utf-8"?>
<Properties xmlns="http://schemas.openxmlformats.org/officeDocument/2006/custom-properties" xmlns:vt="http://schemas.openxmlformats.org/officeDocument/2006/docPropsVTypes"/>
</file>