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العروسي
</w:t>
      </w:r>
    </w:p>
    <w:p>
      <w:pPr/>
      <w:r>
        <w:rPr/>
        <w:t xml:space="preserve">العروسي  أبو بكر العروسي التونسي من أعيان المتطوعين بالجامع الأعظم (جامع الزيتونة) له سياسة الإسلام في الدولة، ط. تونس سنة 1326.</w:t>
      </w:r>
    </w:p>
    <w:p/>
    <w:p>
      <w:pPr/>
      <w:r>
        <w:rPr/>
        <w:t xml:space="preserve">المرجع:</w:t>
      </w:r>
    </w:p>
    <w:p/>
    <w:p>
      <w:pPr/>
      <w:r>
        <w:rPr/>
        <w:t xml:space="preserve">- معجم المطبوعات 2/ 12/2 (استدراك).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3،ص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2026-06-17T18:05:36+03:00</dcterms:created>
  <dcterms:modified xsi:type="dcterms:W3CDTF">2026-06-17T18:05:36+03:00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