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النور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النور
</w:t>
      </w:r>
    </w:p>
    <w:p>
      <w:pPr/>
      <w:r>
        <w:rPr/>
        <w:t xml:space="preserve">ابن عبد النور  محمد بن محمد بن عبد النور الحميري، التونسي.</w:t>
      </w:r>
    </w:p>
    <w:p/>
    <w:p>
      <w:pPr/>
      <w:r>
        <w:rPr/>
        <w:t xml:space="preserve">أخذ العلم عن أبي القاسم بن زيتون، والقاضي الخطيب أبي محمد بن برطلة الأزدي، وغيرهما.</w:t>
      </w:r>
    </w:p>
    <w:p/>
    <w:p>
      <w:pPr/>
      <w:r>
        <w:rPr/>
        <w:t xml:space="preserve">كان من صدور العدول المبرزين وله تفنن في سائر العلوم.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تقييد كبير على الحاصل في الأصول.</w:t>
      </w:r>
    </w:p>
    <w:p/>
    <w:p>
      <w:pPr/>
      <w:r>
        <w:rPr/>
        <w:t xml:space="preserve">2) الحاوي في الفتاوي، جمع فيه فتاوي على طريقة ابن سهل.</w:t>
      </w:r>
    </w:p>
    <w:p/>
    <w:p>
      <w:pPr/>
      <w:r>
        <w:rPr/>
        <w:t xml:space="preserve">3) نفحات الطيب في اختصار تفسير ابن الخطيب وهو اختصار حسن لتفسير الإمام الرازي في سبعة أسفار.</w:t>
      </w:r>
    </w:p>
    <w:p/>
    <w:p>
      <w:pPr/>
      <w:r>
        <w:rPr/>
        <w:t xml:space="preserve">وله غير ذلك مما لم تبلغنا أسماؤه.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برنامج الوادي آشي ص 41 - 42، الحلل السندسية 1 ق 3/ 652 - 53، درة الحجال 2/ 110، الديباج 237، شجرة النور الزكية 1/ 207، 2/ 247، طبقات المفسرين للداودي 2/ 241، كشف الظنون 417، معجم المؤلفين 11/ 241، المنهل الصافي 1/ 45 الوفيات لابن قنفذ 54.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2026-06-15T14:02:51+03:00</dcterms:created>
  <dcterms:modified xsi:type="dcterms:W3CDTF">2026-06-15T14:02:51+03:00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