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السكان
</w:t>
      </w:r>
    </w:p>
    <w:p>
      <w:pPr>
        <w:jc w:val="start"/>
        <w:bidi/>
      </w:pPr>
      <w:r>
        <w:rPr>
          <w:rFonts w:ascii="arial" w:hAnsi="arial" w:eastAsia="arial" w:cs="arial"/>
          <w:sz w:val="28"/>
          <w:szCs w:val="28"/>
          <w:b w:val="1"/>
          <w:bCs w:val="1"/>
          <w:rtl/>
        </w:rPr>
        <w:t xml:space="preserve">ابن السكان
</w:t>
      </w:r>
    </w:p>
    <w:p>
      <w:pPr/>
      <w:r>
        <w:rPr/>
        <w:t xml:space="preserve">ابن السكان  أحمد بن محمد بن ميمون الأشعري المالقي المعروف بابن السكان، نزيل تونس، المحدث، الفقيه الأديب الكاتب الشاعر المؤرخ. قال ابن رشيد، فانتقل منها (مالقة) صغيرا، وأظنه ابن اثنتي عشرة سنة مع أبيه رحمه الله فنزل تونس، وبها قرأ وتعلم وتفقه وتأدب».إلى أن قال، «سمع أبا محمد الحجام، وأبا العباس بن الغماز، وأبا الحسن بن مفرج بن مناد، وأبا العباس بن رقيقة وعليه تعلم العربية، وأبا الحسن حازم بن محمد وأبا بكر وتجاهر بن حبيش، وجميع من كان بتونس، وأخذ عن أبي عبد الله المصري التوزري (ابن الشباط)، وعن عدد لا يحصى .. ».</w:t>
      </w:r>
    </w:p>
    <w:p/>
    <w:p>
      <w:pPr/>
      <w:r>
        <w:rPr/>
        <w:t xml:space="preserve">لقيه الرحالة العبدري سنة 689 عند رجوعه من الحج ووصفه بقوله:</w:t>
      </w:r>
    </w:p>
    <w:p/>
    <w:p>
      <w:pPr/>
      <w:r>
        <w:rPr/>
        <w:t xml:space="preserve">«رايته مجربا إلى غاية من كمل ومبرزا في حلبة العلم والعمل، عذبت أخلاقه ففاحت زلالا، واستقامت أحواله كالبان اعتدالا، وفاضت أنامله كالمزن انهمالا، أدرك مزايا الشيوخ على فتاء سنة، فما تكلم في علم إلا قلت هذا معظم فنه قد ألف الانقباض فما يبسط إلا يده، وسحب قصر الامل فيما يؤمل عنده</w:t>
      </w:r>
    </w:p>
    <w:p/>
    <w:p>
      <w:pPr/>
      <w:r>
        <w:rPr/>
        <w:t xml:space="preserve">وله اعتناء بتصحيح الرواية، وأعباء في تنقيح الدراية، سمع من الشيوخ واستجازهم واستجازوا له فاتسعت بذلك روايته».</w:t>
      </w:r>
    </w:p>
    <w:p/>
    <w:p>
      <w:pPr/>
      <w:r>
        <w:rPr/>
        <w:t xml:space="preserve">واجتمع به الرحالة بن رشيد.</w:t>
      </w:r>
    </w:p>
    <w:p/>
    <w:p>
      <w:pPr/>
      <w:r>
        <w:rPr/>
        <w:t xml:space="preserve">مؤلفاته:</w:t>
      </w:r>
    </w:p>
    <w:p/>
    <w:p>
      <w:pPr/>
      <w:r>
        <w:rPr/>
        <w:t xml:space="preserve"> الاطلاع على ما يلزم في رفع الأيدي في الصلاة من الاتباع.</w:t>
      </w:r>
    </w:p>
    <w:p/>
    <w:p>
      <w:pPr/>
      <w:r>
        <w:rPr/>
        <w:t xml:space="preserve"> اكمال تذييل أبي بكر بن فتحون على الاستيعاب لابن عمر بن عبد البر.</w:t>
      </w:r>
    </w:p>
    <w:p/>
    <w:p>
      <w:pPr/>
      <w:r>
        <w:rPr/>
        <w:t xml:space="preserve"> اكمال ميزان السابقين وحلية الصادقين المصدقين في ذكر الصحابة الأكرمين لأبي الربيع الكلاعي.</w:t>
      </w:r>
    </w:p>
    <w:p/>
    <w:p>
      <w:pPr/>
      <w:r>
        <w:rPr/>
        <w:t xml:space="preserve"> برنامج جمعه لشيخه أبي بكر محمد بن الحسن بن يوسف بن حبيش في أسماء شيوخه.</w:t>
      </w:r>
    </w:p>
    <w:p/>
    <w:p>
      <w:pPr/>
      <w:r>
        <w:rPr/>
        <w:t xml:space="preserve"> خلاصة الصفا في خصائص المصطفى، قصيدة في مدح النبي صلى الله عليه وسلم وذكر معجزاته تزيد على 320 بيتا.</w:t>
      </w:r>
    </w:p>
    <w:p/>
    <w:p>
      <w:pPr/>
      <w:r>
        <w:rPr/>
        <w:t xml:space="preserve">المصادر والمراجع:</w:t>
      </w:r>
    </w:p>
    <w:p/>
    <w:p>
      <w:pPr/>
      <w:r>
        <w:rPr/>
        <w:t xml:space="preserve">- الذيل والتكملة لابن عبد الملك المراكشي، تحقيق محمد بن شريفة (دار الثقافة، بيروت، بلا تاريخ) ج 1 ق 1/ 521 - 522، رحلة العبدري 267 - 271، نيل الابتهاج 68، محمد الحبيب بن الخوجة: الحياة الثقافية بافريقية صدر الدولة الحفصية (وفيها ابن السكن)، النشرة العلمية للكلية الزيتونية س 4 ع 4، 1976 - 1977، ص 73 - 74.</w:t>
      </w:r>
    </w:p>
    <w:p>
      <w:pPr>
        <w:jc w:val="start"/>
        <w:bidi/>
      </w:pPr>
      <w:r>
        <w:rPr>
          <w:sz w:val="24"/>
          <w:szCs w:val="24"/>
          <w:b w:val="1"/>
          <w:bCs w:val="1"/>
          <w:rtl/>
        </w:rPr>
        <w:t xml:space="preserve">
تراجم المؤلفين التونسيين،(دار الغرب الإسلامي، بيروت - لبنان،1994،ط 2،ج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2026-06-13T22:15:34+03:00</dcterms:created>
  <dcterms:modified xsi:type="dcterms:W3CDTF">2026-06-13T22:15:34+03:00</dcterms:modified>
</cp:coreProperties>
</file>

<file path=docProps/custom.xml><?xml version="1.0" encoding="utf-8"?>
<Properties xmlns="http://schemas.openxmlformats.org/officeDocument/2006/custom-properties" xmlns:vt="http://schemas.openxmlformats.org/officeDocument/2006/docPropsVTypes"/>
</file>