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إسكندر عمون
</w:t>
      </w:r>
    </w:p>
    <w:p>
      <w:pPr>
        <w:jc w:val="start"/>
        <w:bidi/>
      </w:pPr>
      <w:r>
        <w:rPr>
          <w:rFonts w:ascii="arial" w:hAnsi="arial" w:eastAsia="arial" w:cs="arial"/>
          <w:sz w:val="28"/>
          <w:szCs w:val="28"/>
          <w:b w:val="1"/>
          <w:bCs w:val="1"/>
          <w:rtl/>
        </w:rPr>
        <w:t xml:space="preserve">إسكندر عمون
</w:t>
      </w:r>
    </w:p>
    <w:p>
      <w:pPr/>
      <w:r>
        <w:rPr/>
        <w:t xml:space="preserve">إسكندر عمون  اسكندر بن انطون بن يوسف عمون: عالم بالحقوق، له اشتغال بالادب، ولد في دير القمر (بلبنان) وسكن مصر فتقلب في المناصب وولى وكالة المحكمة الاهلية. ثم انصرف إلى المحاماة. ودعى إلى دمشق في عهد حكومتها العربية (سنة 1337 هـ) فتولى فيها وزارة العدلية، ومرض، فاستقال وعاد إلى القاهرة فتوفي فيها. له مباحث كثيرة وشعر، ترجم عن الفرنسية كتاب (الرحلة العلمية، في قلب الكرة الارضية - ط) وشارك في ترجمة (تاريخ الجبرتي) من العربية إلى الفرنسية. وكان طيب السيرة، سليم النزعة الوطنية. </w:t>
      </w:r>
    </w:p>
    <w:p>
      <w:pPr>
        <w:jc w:val="start"/>
        <w:bidi/>
      </w:pPr>
      <w:r>
        <w:rPr>
          <w:sz w:val="24"/>
          <w:szCs w:val="24"/>
          <w:b w:val="1"/>
          <w:bCs w:val="1"/>
          <w:rtl/>
        </w:rPr>
        <w:t xml:space="preserve">
الأعلام،(دار العلم للملايين - بيروت،2002،ط 15،ج 1،ص 302)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2026-07-05T06:58:23+03:00</dcterms:created>
  <dcterms:modified xsi:type="dcterms:W3CDTF">2026-07-05T06:58:23+03:00</dcterms:modified>
</cp:coreProperties>
</file>

<file path=docProps/custom.xml><?xml version="1.0" encoding="utf-8"?>
<Properties xmlns="http://schemas.openxmlformats.org/officeDocument/2006/custom-properties" xmlns:vt="http://schemas.openxmlformats.org/officeDocument/2006/docPropsVTypes"/>
</file>